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94D" w:rsidRPr="00ED0E56" w:rsidRDefault="004D394D" w:rsidP="00035DAA">
      <w:pPr>
        <w:pStyle w:val="NoSpacing"/>
        <w:ind w:right="720"/>
        <w:jc w:val="both"/>
        <w:rPr>
          <w:rFonts w:ascii="Times New Roman" w:hAnsi="Times New Roman" w:cs="Times New Roman"/>
        </w:rPr>
      </w:pPr>
      <w:bookmarkStart w:id="0" w:name="_GoBack"/>
      <w:bookmarkEnd w:id="0"/>
      <w:r w:rsidRPr="00ED0E56">
        <w:rPr>
          <w:rFonts w:ascii="Times New Roman" w:hAnsi="Times New Roman" w:cs="Times New Roman"/>
        </w:rPr>
        <w:t>Location:</w:t>
      </w:r>
      <w:r w:rsidRPr="00ED0E56">
        <w:rPr>
          <w:rFonts w:ascii="Times New Roman" w:hAnsi="Times New Roman" w:cs="Times New Roman"/>
        </w:rPr>
        <w:tab/>
      </w:r>
      <w:r w:rsidRPr="00ED0E56">
        <w:rPr>
          <w:rFonts w:ascii="Times New Roman" w:hAnsi="Times New Roman" w:cs="Times New Roman"/>
        </w:rPr>
        <w:tab/>
        <w:t>Ray Township Hall</w:t>
      </w:r>
    </w:p>
    <w:p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64255 Wolcott, Ray MI 48096</w:t>
      </w:r>
    </w:p>
    <w:p w:rsidR="004D394D" w:rsidRPr="00ED0E56" w:rsidRDefault="004D394D" w:rsidP="00035DAA">
      <w:pPr>
        <w:pStyle w:val="NoSpacing"/>
        <w:jc w:val="both"/>
        <w:rPr>
          <w:rFonts w:ascii="Times New Roman" w:hAnsi="Times New Roman" w:cs="Times New Roman"/>
        </w:rPr>
      </w:pPr>
    </w:p>
    <w:p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Present:</w:t>
      </w:r>
      <w:r w:rsidRPr="00ED0E56">
        <w:rPr>
          <w:rFonts w:ascii="Times New Roman" w:hAnsi="Times New Roman" w:cs="Times New Roman"/>
        </w:rPr>
        <w:tab/>
      </w:r>
      <w:r w:rsidRPr="00ED0E56">
        <w:rPr>
          <w:rFonts w:ascii="Times New Roman" w:hAnsi="Times New Roman" w:cs="Times New Roman"/>
        </w:rPr>
        <w:tab/>
      </w:r>
      <w:r w:rsidR="00801DCE" w:rsidRPr="00ED0E56">
        <w:rPr>
          <w:rFonts w:ascii="Times New Roman" w:hAnsi="Times New Roman" w:cs="Times New Roman"/>
        </w:rPr>
        <w:tab/>
      </w:r>
      <w:r w:rsidR="00915949" w:rsidRPr="00ED0E56">
        <w:rPr>
          <w:rFonts w:ascii="Times New Roman" w:hAnsi="Times New Roman" w:cs="Times New Roman"/>
        </w:rPr>
        <w:t>Harold DeMan Jr.</w:t>
      </w:r>
      <w:r w:rsidR="00915949">
        <w:rPr>
          <w:rFonts w:ascii="Times New Roman" w:hAnsi="Times New Roman" w:cs="Times New Roman"/>
        </w:rPr>
        <w:t xml:space="preserve">, </w:t>
      </w:r>
      <w:r w:rsidRPr="00ED0E56">
        <w:rPr>
          <w:rFonts w:ascii="Times New Roman" w:hAnsi="Times New Roman" w:cs="Times New Roman"/>
        </w:rPr>
        <w:t>Chairman</w:t>
      </w:r>
    </w:p>
    <w:p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r>
      <w:r w:rsidR="00915949">
        <w:rPr>
          <w:rFonts w:ascii="Times New Roman" w:hAnsi="Times New Roman" w:cs="Times New Roman"/>
        </w:rPr>
        <w:t>Scott Mathews</w:t>
      </w:r>
      <w:r w:rsidRPr="00ED0E56">
        <w:rPr>
          <w:rFonts w:ascii="Times New Roman" w:hAnsi="Times New Roman" w:cs="Times New Roman"/>
        </w:rPr>
        <w:t>, Vice-Chairman</w:t>
      </w:r>
    </w:p>
    <w:p w:rsidR="00B13AE6" w:rsidRPr="00ED0E56" w:rsidRDefault="00B13AE6" w:rsidP="00B13AE6">
      <w:pPr>
        <w:pStyle w:val="NoSpacing"/>
        <w:ind w:left="1440" w:firstLine="720"/>
        <w:jc w:val="both"/>
        <w:rPr>
          <w:rFonts w:ascii="Times New Roman" w:hAnsi="Times New Roman" w:cs="Times New Roman"/>
        </w:rPr>
      </w:pPr>
      <w:r w:rsidRPr="00ED0E56">
        <w:rPr>
          <w:rFonts w:ascii="Times New Roman" w:hAnsi="Times New Roman" w:cs="Times New Roman"/>
        </w:rPr>
        <w:t>Marvin DeBuck, Secretary</w:t>
      </w:r>
      <w:r w:rsidRPr="00ED0E56">
        <w:rPr>
          <w:rFonts w:ascii="Times New Roman" w:hAnsi="Times New Roman" w:cs="Times New Roman"/>
        </w:rPr>
        <w:tab/>
      </w:r>
    </w:p>
    <w:p w:rsidR="004069F2" w:rsidRPr="00ED0E56" w:rsidRDefault="00795A94"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 xml:space="preserve">Members:  </w:t>
      </w:r>
      <w:r w:rsidR="00915949">
        <w:rPr>
          <w:rFonts w:ascii="Times New Roman" w:hAnsi="Times New Roman" w:cs="Times New Roman"/>
        </w:rPr>
        <w:t>T</w:t>
      </w:r>
      <w:r w:rsidR="004069F2">
        <w:rPr>
          <w:rFonts w:ascii="Times New Roman" w:hAnsi="Times New Roman" w:cs="Times New Roman"/>
        </w:rPr>
        <w:t>om Penzien</w:t>
      </w:r>
      <w:r w:rsidR="004069F2">
        <w:rPr>
          <w:rFonts w:ascii="Times New Roman" w:hAnsi="Times New Roman" w:cs="Times New Roman"/>
        </w:rPr>
        <w:tab/>
      </w:r>
    </w:p>
    <w:p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r>
      <w:r w:rsidR="00801DCE" w:rsidRPr="00ED0E56">
        <w:rPr>
          <w:rFonts w:ascii="Times New Roman" w:hAnsi="Times New Roman" w:cs="Times New Roman"/>
        </w:rPr>
        <w:tab/>
        <w:t xml:space="preserve">     </w:t>
      </w:r>
      <w:r w:rsidRPr="00ED0E56">
        <w:rPr>
          <w:rFonts w:ascii="Times New Roman" w:hAnsi="Times New Roman" w:cs="Times New Roman"/>
        </w:rPr>
        <w:t>Betty Youngblood</w:t>
      </w:r>
    </w:p>
    <w:p w:rsidR="008A16D2" w:rsidRPr="00ED0E56" w:rsidRDefault="008A16D2" w:rsidP="00035DAA">
      <w:pPr>
        <w:pStyle w:val="NoSpacing"/>
        <w:jc w:val="both"/>
        <w:rPr>
          <w:rFonts w:ascii="Times New Roman" w:hAnsi="Times New Roman" w:cs="Times New Roman"/>
        </w:rPr>
      </w:pPr>
    </w:p>
    <w:p w:rsidR="00793D2D" w:rsidRPr="00ED0E56" w:rsidRDefault="00793D2D" w:rsidP="00035DAA">
      <w:pPr>
        <w:pStyle w:val="NoSpacing"/>
        <w:jc w:val="both"/>
        <w:rPr>
          <w:rFonts w:ascii="Times New Roman" w:hAnsi="Times New Roman" w:cs="Times New Roman"/>
        </w:rPr>
      </w:pPr>
      <w:r w:rsidRPr="00ED0E56">
        <w:rPr>
          <w:rFonts w:ascii="Times New Roman" w:hAnsi="Times New Roman" w:cs="Times New Roman"/>
        </w:rPr>
        <w:t>Absent:</w:t>
      </w:r>
      <w:r w:rsidR="00795A94" w:rsidRPr="00ED0E56">
        <w:rPr>
          <w:rFonts w:ascii="Times New Roman" w:hAnsi="Times New Roman" w:cs="Times New Roman"/>
        </w:rPr>
        <w:tab/>
      </w:r>
      <w:r w:rsidR="00795A94" w:rsidRPr="00ED0E56">
        <w:rPr>
          <w:rFonts w:ascii="Times New Roman" w:hAnsi="Times New Roman" w:cs="Times New Roman"/>
        </w:rPr>
        <w:tab/>
      </w:r>
      <w:r w:rsidR="00795A94" w:rsidRPr="00ED0E56">
        <w:rPr>
          <w:rFonts w:ascii="Times New Roman" w:hAnsi="Times New Roman" w:cs="Times New Roman"/>
        </w:rPr>
        <w:tab/>
      </w:r>
      <w:r w:rsidR="00B13AE6" w:rsidRPr="00ED0E56">
        <w:rPr>
          <w:rFonts w:ascii="Times New Roman" w:hAnsi="Times New Roman" w:cs="Times New Roman"/>
        </w:rPr>
        <w:t>None.</w:t>
      </w:r>
    </w:p>
    <w:p w:rsidR="00793D2D" w:rsidRPr="00ED0E56" w:rsidRDefault="00793D2D" w:rsidP="00035DAA">
      <w:pPr>
        <w:pStyle w:val="NoSpacing"/>
        <w:jc w:val="both"/>
        <w:rPr>
          <w:rFonts w:ascii="Times New Roman" w:hAnsi="Times New Roman" w:cs="Times New Roman"/>
        </w:rPr>
      </w:pPr>
    </w:p>
    <w:p w:rsidR="00793D2D" w:rsidRPr="00ED0E56" w:rsidRDefault="00793D2D" w:rsidP="00035DAA">
      <w:pPr>
        <w:pStyle w:val="NoSpacing"/>
        <w:jc w:val="both"/>
        <w:rPr>
          <w:rFonts w:ascii="Times New Roman" w:hAnsi="Times New Roman" w:cs="Times New Roman"/>
        </w:rPr>
      </w:pPr>
      <w:r w:rsidRPr="00ED0E56">
        <w:rPr>
          <w:rFonts w:ascii="Times New Roman" w:hAnsi="Times New Roman" w:cs="Times New Roman"/>
        </w:rPr>
        <w:t>Also Present:</w:t>
      </w:r>
      <w:r w:rsidR="00801DCE" w:rsidRPr="00ED0E56">
        <w:rPr>
          <w:rFonts w:ascii="Times New Roman" w:hAnsi="Times New Roman" w:cs="Times New Roman"/>
        </w:rPr>
        <w:tab/>
      </w:r>
      <w:r w:rsidR="00801DCE" w:rsidRPr="00ED0E56">
        <w:rPr>
          <w:rFonts w:ascii="Times New Roman" w:hAnsi="Times New Roman" w:cs="Times New Roman"/>
        </w:rPr>
        <w:tab/>
        <w:t>Jerome</w:t>
      </w:r>
      <w:r w:rsidR="00CD0508" w:rsidRPr="00ED0E56">
        <w:rPr>
          <w:rFonts w:ascii="Times New Roman" w:hAnsi="Times New Roman" w:cs="Times New Roman"/>
        </w:rPr>
        <w:t xml:space="preserve"> Schmeiser, Planning Consultant</w:t>
      </w:r>
      <w:r w:rsidR="00801DCE" w:rsidRPr="00ED0E56">
        <w:rPr>
          <w:rFonts w:ascii="Times New Roman" w:hAnsi="Times New Roman" w:cs="Times New Roman"/>
        </w:rPr>
        <w:t xml:space="preserve"> &amp; Lisa Hall</w:t>
      </w:r>
      <w:r w:rsidR="00CD0508" w:rsidRPr="00ED0E56">
        <w:rPr>
          <w:rFonts w:ascii="Times New Roman" w:hAnsi="Times New Roman" w:cs="Times New Roman"/>
        </w:rPr>
        <w:t>, Planning &amp; Zoning Clerk</w:t>
      </w:r>
    </w:p>
    <w:p w:rsidR="008A16D2" w:rsidRPr="00ED0E56" w:rsidRDefault="008A16D2"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Attendance record on file.</w:t>
      </w:r>
    </w:p>
    <w:p w:rsidR="00793D2D" w:rsidRPr="00ED0E56" w:rsidRDefault="00801DCE" w:rsidP="00035DAA">
      <w:pPr>
        <w:pStyle w:val="NoSpacing"/>
        <w:jc w:val="both"/>
        <w:rPr>
          <w:rFonts w:ascii="Times New Roman" w:hAnsi="Times New Roman" w:cs="Times New Roman"/>
        </w:rPr>
      </w:pPr>
      <w:r w:rsidRPr="00ED0E56">
        <w:rPr>
          <w:rFonts w:ascii="Times New Roman" w:hAnsi="Times New Roman" w:cs="Times New Roman"/>
        </w:rPr>
        <w:tab/>
      </w:r>
    </w:p>
    <w:p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CALL TO ORDER- PLEDGE OF ALLEGIANCE AND ROLL CALL</w:t>
      </w:r>
      <w:r w:rsidR="00B13AE6" w:rsidRPr="00ED0E56">
        <w:rPr>
          <w:rFonts w:ascii="Times New Roman" w:hAnsi="Times New Roman" w:cs="Times New Roman"/>
        </w:rPr>
        <w:t>.</w:t>
      </w:r>
    </w:p>
    <w:p w:rsidR="00793D2D" w:rsidRPr="00ED0E56" w:rsidRDefault="004069F2" w:rsidP="00035DAA">
      <w:pPr>
        <w:pStyle w:val="NoSpacing"/>
        <w:ind w:left="360"/>
        <w:jc w:val="both"/>
        <w:rPr>
          <w:rFonts w:ascii="Times New Roman" w:hAnsi="Times New Roman" w:cs="Times New Roman"/>
        </w:rPr>
      </w:pPr>
      <w:r>
        <w:rPr>
          <w:rFonts w:ascii="Times New Roman" w:hAnsi="Times New Roman" w:cs="Times New Roman"/>
        </w:rPr>
        <w:t xml:space="preserve">Vice-Chairman DeMan </w:t>
      </w:r>
      <w:r w:rsidR="00793D2D" w:rsidRPr="00ED0E56">
        <w:rPr>
          <w:rFonts w:ascii="Times New Roman" w:hAnsi="Times New Roman" w:cs="Times New Roman"/>
        </w:rPr>
        <w:t>called the meeting to order at 7:30</w:t>
      </w:r>
      <w:r w:rsidR="00AB08FD" w:rsidRPr="00ED0E56">
        <w:rPr>
          <w:rFonts w:ascii="Times New Roman" w:hAnsi="Times New Roman" w:cs="Times New Roman"/>
        </w:rPr>
        <w:t xml:space="preserve"> </w:t>
      </w:r>
      <w:r w:rsidR="00793D2D" w:rsidRPr="00ED0E56">
        <w:rPr>
          <w:rFonts w:ascii="Times New Roman" w:hAnsi="Times New Roman" w:cs="Times New Roman"/>
        </w:rPr>
        <w:t>p</w:t>
      </w:r>
      <w:r w:rsidR="00AB08FD" w:rsidRPr="00ED0E56">
        <w:rPr>
          <w:rFonts w:ascii="Times New Roman" w:hAnsi="Times New Roman" w:cs="Times New Roman"/>
        </w:rPr>
        <w:t>.</w:t>
      </w:r>
      <w:r w:rsidR="00793D2D" w:rsidRPr="00ED0E56">
        <w:rPr>
          <w:rFonts w:ascii="Times New Roman" w:hAnsi="Times New Roman" w:cs="Times New Roman"/>
        </w:rPr>
        <w:t>m.  The Pledge of Allegiance was recited.</w:t>
      </w:r>
      <w:r w:rsidR="00B13AE6" w:rsidRPr="00ED0E56">
        <w:rPr>
          <w:rFonts w:ascii="Times New Roman" w:hAnsi="Times New Roman" w:cs="Times New Roman"/>
        </w:rPr>
        <w:t xml:space="preserve"> All members were present</w:t>
      </w:r>
      <w:r>
        <w:rPr>
          <w:rFonts w:ascii="Times New Roman" w:hAnsi="Times New Roman" w:cs="Times New Roman"/>
        </w:rPr>
        <w:t>.</w:t>
      </w:r>
    </w:p>
    <w:p w:rsidR="00793D2D" w:rsidRPr="00ED0E56" w:rsidRDefault="00793D2D" w:rsidP="00035DAA">
      <w:pPr>
        <w:pStyle w:val="NoSpacing"/>
        <w:jc w:val="both"/>
        <w:rPr>
          <w:rFonts w:ascii="Times New Roman" w:hAnsi="Times New Roman" w:cs="Times New Roman"/>
        </w:rPr>
      </w:pPr>
    </w:p>
    <w:p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APPROVAL OF AGENDA</w:t>
      </w:r>
    </w:p>
    <w:p w:rsidR="001249DC" w:rsidRPr="00ED0E56" w:rsidRDefault="00793D2D" w:rsidP="00035DAA">
      <w:pPr>
        <w:pStyle w:val="NoSpacing"/>
        <w:ind w:left="360"/>
        <w:jc w:val="both"/>
        <w:rPr>
          <w:rFonts w:ascii="Times New Roman" w:hAnsi="Times New Roman" w:cs="Times New Roman"/>
          <w:b/>
        </w:rPr>
      </w:pPr>
      <w:r w:rsidRPr="00ED0E56">
        <w:rPr>
          <w:rFonts w:ascii="Times New Roman" w:hAnsi="Times New Roman" w:cs="Times New Roman"/>
          <w:b/>
        </w:rPr>
        <w:t>MOT</w:t>
      </w:r>
      <w:r w:rsidR="00387419">
        <w:rPr>
          <w:rFonts w:ascii="Times New Roman" w:hAnsi="Times New Roman" w:cs="Times New Roman"/>
          <w:b/>
        </w:rPr>
        <w:t xml:space="preserve">ION by DeBuck </w:t>
      </w:r>
      <w:r w:rsidR="00B13AE6" w:rsidRPr="00ED0E56">
        <w:rPr>
          <w:rFonts w:ascii="Times New Roman" w:hAnsi="Times New Roman" w:cs="Times New Roman"/>
          <w:b/>
        </w:rPr>
        <w:t>supported by</w:t>
      </w:r>
      <w:r w:rsidR="00387419">
        <w:rPr>
          <w:rFonts w:ascii="Times New Roman" w:hAnsi="Times New Roman" w:cs="Times New Roman"/>
          <w:b/>
        </w:rPr>
        <w:t xml:space="preserve"> Youngblood </w:t>
      </w:r>
      <w:r w:rsidRPr="00ED0E56">
        <w:rPr>
          <w:rFonts w:ascii="Times New Roman" w:hAnsi="Times New Roman" w:cs="Times New Roman"/>
          <w:b/>
        </w:rPr>
        <w:t xml:space="preserve">to approve the </w:t>
      </w:r>
      <w:r w:rsidR="00EB3243" w:rsidRPr="00ED0E56">
        <w:rPr>
          <w:rFonts w:ascii="Times New Roman" w:hAnsi="Times New Roman" w:cs="Times New Roman"/>
          <w:b/>
        </w:rPr>
        <w:t>agenda</w:t>
      </w:r>
      <w:r w:rsidR="001249DC" w:rsidRPr="00ED0E56">
        <w:rPr>
          <w:rFonts w:ascii="Times New Roman" w:hAnsi="Times New Roman" w:cs="Times New Roman"/>
          <w:b/>
        </w:rPr>
        <w:t xml:space="preserve"> as </w:t>
      </w:r>
      <w:r w:rsidRPr="00ED0E56">
        <w:rPr>
          <w:rFonts w:ascii="Times New Roman" w:hAnsi="Times New Roman" w:cs="Times New Roman"/>
          <w:b/>
        </w:rPr>
        <w:t xml:space="preserve">presented.  </w:t>
      </w:r>
    </w:p>
    <w:p w:rsidR="00793D2D" w:rsidRPr="00ED0E56" w:rsidRDefault="00793D2D" w:rsidP="00035DAA">
      <w:pPr>
        <w:pStyle w:val="NoSpacing"/>
        <w:ind w:firstLine="360"/>
        <w:jc w:val="both"/>
        <w:rPr>
          <w:rFonts w:ascii="Times New Roman" w:hAnsi="Times New Roman" w:cs="Times New Roman"/>
          <w:b/>
        </w:rPr>
      </w:pPr>
      <w:r w:rsidRPr="00ED0E56">
        <w:rPr>
          <w:rFonts w:ascii="Times New Roman" w:hAnsi="Times New Roman" w:cs="Times New Roman"/>
          <w:b/>
        </w:rPr>
        <w:t>MOTION carried.</w:t>
      </w:r>
    </w:p>
    <w:p w:rsidR="00EB3243" w:rsidRPr="00ED0E56" w:rsidRDefault="00EB3243" w:rsidP="00035DAA">
      <w:pPr>
        <w:pStyle w:val="NoSpacing"/>
        <w:jc w:val="both"/>
        <w:rPr>
          <w:rFonts w:ascii="Times New Roman" w:hAnsi="Times New Roman" w:cs="Times New Roman"/>
        </w:rPr>
      </w:pPr>
    </w:p>
    <w:p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APPROVAL OF MINUTES:</w:t>
      </w:r>
      <w:r w:rsidR="00361A57" w:rsidRPr="00ED0E56">
        <w:rPr>
          <w:rFonts w:ascii="Times New Roman" w:hAnsi="Times New Roman" w:cs="Times New Roman"/>
        </w:rPr>
        <w:t xml:space="preserve">  </w:t>
      </w:r>
      <w:r w:rsidR="004069F2">
        <w:rPr>
          <w:rFonts w:ascii="Times New Roman" w:hAnsi="Times New Roman" w:cs="Times New Roman"/>
        </w:rPr>
        <w:t>June 27</w:t>
      </w:r>
      <w:r w:rsidR="002E64AA" w:rsidRPr="00ED0E56">
        <w:rPr>
          <w:rFonts w:ascii="Times New Roman" w:hAnsi="Times New Roman" w:cs="Times New Roman"/>
        </w:rPr>
        <w:t>, 2017</w:t>
      </w:r>
    </w:p>
    <w:p w:rsidR="00AB08FD" w:rsidRPr="00ED0E56" w:rsidRDefault="00E002AF" w:rsidP="00B13AE6">
      <w:pPr>
        <w:pStyle w:val="NoSpacing"/>
        <w:ind w:left="360" w:firstLine="24"/>
        <w:jc w:val="both"/>
        <w:rPr>
          <w:rFonts w:ascii="Times New Roman" w:hAnsi="Times New Roman" w:cs="Times New Roman"/>
          <w:b/>
        </w:rPr>
      </w:pPr>
      <w:r w:rsidRPr="00ED0E56">
        <w:rPr>
          <w:rFonts w:ascii="Times New Roman" w:hAnsi="Times New Roman" w:cs="Times New Roman"/>
          <w:b/>
        </w:rPr>
        <w:t xml:space="preserve">MOTION by DeMan </w:t>
      </w:r>
      <w:r w:rsidR="00793D2D" w:rsidRPr="00ED0E56">
        <w:rPr>
          <w:rFonts w:ascii="Times New Roman" w:hAnsi="Times New Roman" w:cs="Times New Roman"/>
          <w:b/>
        </w:rPr>
        <w:t>supported</w:t>
      </w:r>
      <w:r w:rsidRPr="00ED0E56">
        <w:rPr>
          <w:rFonts w:ascii="Times New Roman" w:hAnsi="Times New Roman" w:cs="Times New Roman"/>
          <w:b/>
        </w:rPr>
        <w:t xml:space="preserve"> by Engel </w:t>
      </w:r>
      <w:r w:rsidR="00EB3243" w:rsidRPr="00ED0E56">
        <w:rPr>
          <w:rFonts w:ascii="Times New Roman" w:hAnsi="Times New Roman" w:cs="Times New Roman"/>
          <w:b/>
        </w:rPr>
        <w:t>t</w:t>
      </w:r>
      <w:r w:rsidR="00375492">
        <w:rPr>
          <w:rFonts w:ascii="Times New Roman" w:hAnsi="Times New Roman" w:cs="Times New Roman"/>
          <w:b/>
        </w:rPr>
        <w:t>o</w:t>
      </w:r>
      <w:r w:rsidR="00EB3243" w:rsidRPr="00ED0E56">
        <w:rPr>
          <w:rFonts w:ascii="Times New Roman" w:hAnsi="Times New Roman" w:cs="Times New Roman"/>
          <w:b/>
        </w:rPr>
        <w:t xml:space="preserve"> approve the mee</w:t>
      </w:r>
      <w:r w:rsidR="00387419">
        <w:rPr>
          <w:rFonts w:ascii="Times New Roman" w:hAnsi="Times New Roman" w:cs="Times New Roman"/>
          <w:b/>
        </w:rPr>
        <w:t>ting minutes of June 27</w:t>
      </w:r>
      <w:r w:rsidR="0049267B" w:rsidRPr="00ED0E56">
        <w:rPr>
          <w:rFonts w:ascii="Times New Roman" w:hAnsi="Times New Roman" w:cs="Times New Roman"/>
          <w:b/>
        </w:rPr>
        <w:t>, 2017</w:t>
      </w:r>
      <w:r w:rsidR="00EB3243" w:rsidRPr="00ED0E56">
        <w:rPr>
          <w:rFonts w:ascii="Times New Roman" w:hAnsi="Times New Roman" w:cs="Times New Roman"/>
          <w:b/>
        </w:rPr>
        <w:t xml:space="preserve"> </w:t>
      </w:r>
      <w:r w:rsidR="00793D2D" w:rsidRPr="00ED0E56">
        <w:rPr>
          <w:rFonts w:ascii="Times New Roman" w:hAnsi="Times New Roman" w:cs="Times New Roman"/>
          <w:b/>
        </w:rPr>
        <w:t xml:space="preserve">as presented.  </w:t>
      </w:r>
    </w:p>
    <w:p w:rsidR="00793D2D" w:rsidRPr="00ED0E56" w:rsidRDefault="00793D2D" w:rsidP="00035DAA">
      <w:pPr>
        <w:pStyle w:val="NoSpacing"/>
        <w:ind w:left="360" w:firstLine="24"/>
        <w:jc w:val="both"/>
        <w:rPr>
          <w:rFonts w:ascii="Times New Roman" w:hAnsi="Times New Roman" w:cs="Times New Roman"/>
          <w:b/>
        </w:rPr>
      </w:pPr>
      <w:r w:rsidRPr="00ED0E56">
        <w:rPr>
          <w:rFonts w:ascii="Times New Roman" w:hAnsi="Times New Roman" w:cs="Times New Roman"/>
          <w:b/>
        </w:rPr>
        <w:t>MOTION carried.</w:t>
      </w:r>
    </w:p>
    <w:p w:rsidR="00793D2D" w:rsidRPr="00ED0E56" w:rsidRDefault="00793D2D" w:rsidP="00035DAA">
      <w:pPr>
        <w:pStyle w:val="NoSpacing"/>
        <w:jc w:val="both"/>
        <w:rPr>
          <w:rFonts w:ascii="Times New Roman" w:hAnsi="Times New Roman" w:cs="Times New Roman"/>
          <w:b/>
        </w:rPr>
      </w:pPr>
    </w:p>
    <w:p w:rsidR="004069F2" w:rsidRPr="004069F2" w:rsidRDefault="004069F2" w:rsidP="00035DAA">
      <w:pPr>
        <w:pStyle w:val="NoSpacing"/>
        <w:numPr>
          <w:ilvl w:val="0"/>
          <w:numId w:val="3"/>
        </w:numPr>
        <w:ind w:left="360"/>
        <w:jc w:val="both"/>
        <w:rPr>
          <w:rFonts w:ascii="Times New Roman" w:hAnsi="Times New Roman" w:cs="Times New Roman"/>
          <w:u w:val="single"/>
        </w:rPr>
      </w:pPr>
      <w:r>
        <w:rPr>
          <w:rFonts w:ascii="Times New Roman" w:hAnsi="Times New Roman" w:cs="Times New Roman"/>
        </w:rPr>
        <w:t>ELECTION OF OFFICERS</w:t>
      </w:r>
    </w:p>
    <w:p w:rsidR="004069F2" w:rsidRDefault="00387419" w:rsidP="004069F2">
      <w:pPr>
        <w:pStyle w:val="NoSpacing"/>
        <w:ind w:left="360"/>
        <w:jc w:val="both"/>
        <w:rPr>
          <w:rFonts w:ascii="Times New Roman" w:hAnsi="Times New Roman" w:cs="Times New Roman"/>
        </w:rPr>
      </w:pPr>
      <w:r>
        <w:rPr>
          <w:rFonts w:ascii="Times New Roman" w:hAnsi="Times New Roman" w:cs="Times New Roman"/>
        </w:rPr>
        <w:t>Penzien nominated DeMan as Chairman.</w:t>
      </w:r>
    </w:p>
    <w:p w:rsidR="004069F2" w:rsidRDefault="004069F2" w:rsidP="004069F2">
      <w:pPr>
        <w:pStyle w:val="NoSpacing"/>
        <w:ind w:left="360"/>
        <w:jc w:val="both"/>
        <w:rPr>
          <w:rFonts w:ascii="Times New Roman" w:hAnsi="Times New Roman" w:cs="Times New Roman"/>
          <w:b/>
        </w:rPr>
      </w:pPr>
      <w:r w:rsidRPr="00143163">
        <w:rPr>
          <w:rFonts w:ascii="Times New Roman" w:hAnsi="Times New Roman" w:cs="Times New Roman"/>
          <w:b/>
        </w:rPr>
        <w:t>MOTION by</w:t>
      </w:r>
      <w:r w:rsidR="00387419">
        <w:rPr>
          <w:rFonts w:ascii="Times New Roman" w:hAnsi="Times New Roman" w:cs="Times New Roman"/>
          <w:b/>
        </w:rPr>
        <w:t xml:space="preserve"> Penzien </w:t>
      </w:r>
      <w:r w:rsidRPr="00143163">
        <w:rPr>
          <w:rFonts w:ascii="Times New Roman" w:hAnsi="Times New Roman" w:cs="Times New Roman"/>
          <w:b/>
        </w:rPr>
        <w:t>supported by</w:t>
      </w:r>
      <w:r w:rsidR="00387419">
        <w:rPr>
          <w:rFonts w:ascii="Times New Roman" w:hAnsi="Times New Roman" w:cs="Times New Roman"/>
          <w:b/>
        </w:rPr>
        <w:t xml:space="preserve"> DeBuck </w:t>
      </w:r>
      <w:r w:rsidRPr="00143163">
        <w:rPr>
          <w:rFonts w:ascii="Times New Roman" w:hAnsi="Times New Roman" w:cs="Times New Roman"/>
          <w:b/>
        </w:rPr>
        <w:t xml:space="preserve">to appoint </w:t>
      </w:r>
      <w:r w:rsidR="00387419">
        <w:rPr>
          <w:rFonts w:ascii="Times New Roman" w:hAnsi="Times New Roman" w:cs="Times New Roman"/>
          <w:b/>
        </w:rPr>
        <w:t xml:space="preserve">DeMan </w:t>
      </w:r>
      <w:r w:rsidRPr="00143163">
        <w:rPr>
          <w:rFonts w:ascii="Times New Roman" w:hAnsi="Times New Roman" w:cs="Times New Roman"/>
          <w:b/>
        </w:rPr>
        <w:t>as Chairman</w:t>
      </w:r>
      <w:r w:rsidR="00143163">
        <w:rPr>
          <w:rFonts w:ascii="Times New Roman" w:hAnsi="Times New Roman" w:cs="Times New Roman"/>
          <w:b/>
        </w:rPr>
        <w:t>.</w:t>
      </w:r>
    </w:p>
    <w:p w:rsidR="00143163" w:rsidRPr="00143163" w:rsidRDefault="00143163" w:rsidP="004069F2">
      <w:pPr>
        <w:pStyle w:val="NoSpacing"/>
        <w:ind w:left="360"/>
        <w:jc w:val="both"/>
        <w:rPr>
          <w:rFonts w:ascii="Times New Roman" w:hAnsi="Times New Roman" w:cs="Times New Roman"/>
          <w:b/>
        </w:rPr>
      </w:pPr>
      <w:r>
        <w:rPr>
          <w:rFonts w:ascii="Times New Roman" w:hAnsi="Times New Roman" w:cs="Times New Roman"/>
          <w:b/>
        </w:rPr>
        <w:t>MOTION carried.</w:t>
      </w:r>
    </w:p>
    <w:p w:rsidR="004069F2" w:rsidRDefault="004069F2" w:rsidP="004069F2">
      <w:pPr>
        <w:pStyle w:val="NoSpacing"/>
        <w:ind w:left="360"/>
        <w:jc w:val="both"/>
        <w:rPr>
          <w:rFonts w:ascii="Times New Roman" w:hAnsi="Times New Roman" w:cs="Times New Roman"/>
        </w:rPr>
      </w:pPr>
    </w:p>
    <w:p w:rsidR="00387419" w:rsidRDefault="00387419" w:rsidP="004069F2">
      <w:pPr>
        <w:pStyle w:val="NoSpacing"/>
        <w:ind w:left="360"/>
        <w:jc w:val="both"/>
        <w:rPr>
          <w:rFonts w:ascii="Times New Roman" w:hAnsi="Times New Roman" w:cs="Times New Roman"/>
        </w:rPr>
      </w:pPr>
      <w:r>
        <w:rPr>
          <w:rFonts w:ascii="Times New Roman" w:hAnsi="Times New Roman" w:cs="Times New Roman"/>
        </w:rPr>
        <w:t>Penzien nominated Mathews as Vice-Chairman.</w:t>
      </w:r>
    </w:p>
    <w:p w:rsidR="00387419" w:rsidRDefault="00387419" w:rsidP="00387419">
      <w:pPr>
        <w:pStyle w:val="NoSpacing"/>
        <w:ind w:left="360"/>
        <w:jc w:val="both"/>
        <w:rPr>
          <w:rFonts w:ascii="Times New Roman" w:hAnsi="Times New Roman" w:cs="Times New Roman"/>
          <w:b/>
        </w:rPr>
      </w:pPr>
      <w:r w:rsidRPr="00143163">
        <w:rPr>
          <w:rFonts w:ascii="Times New Roman" w:hAnsi="Times New Roman" w:cs="Times New Roman"/>
          <w:b/>
        </w:rPr>
        <w:t>MOTION by</w:t>
      </w:r>
      <w:r>
        <w:rPr>
          <w:rFonts w:ascii="Times New Roman" w:hAnsi="Times New Roman" w:cs="Times New Roman"/>
          <w:b/>
        </w:rPr>
        <w:t xml:space="preserve"> Penzien </w:t>
      </w:r>
      <w:r w:rsidRPr="00143163">
        <w:rPr>
          <w:rFonts w:ascii="Times New Roman" w:hAnsi="Times New Roman" w:cs="Times New Roman"/>
          <w:b/>
        </w:rPr>
        <w:t>supported by</w:t>
      </w:r>
      <w:r>
        <w:rPr>
          <w:rFonts w:ascii="Times New Roman" w:hAnsi="Times New Roman" w:cs="Times New Roman"/>
          <w:b/>
        </w:rPr>
        <w:t xml:space="preserve"> Youngblood </w:t>
      </w:r>
      <w:r w:rsidRPr="00143163">
        <w:rPr>
          <w:rFonts w:ascii="Times New Roman" w:hAnsi="Times New Roman" w:cs="Times New Roman"/>
          <w:b/>
        </w:rPr>
        <w:t xml:space="preserve">to appoint </w:t>
      </w:r>
      <w:r>
        <w:rPr>
          <w:rFonts w:ascii="Times New Roman" w:hAnsi="Times New Roman" w:cs="Times New Roman"/>
          <w:b/>
        </w:rPr>
        <w:t xml:space="preserve">Mathews </w:t>
      </w:r>
      <w:r w:rsidRPr="00143163">
        <w:rPr>
          <w:rFonts w:ascii="Times New Roman" w:hAnsi="Times New Roman" w:cs="Times New Roman"/>
          <w:b/>
        </w:rPr>
        <w:t xml:space="preserve">as </w:t>
      </w:r>
      <w:r>
        <w:rPr>
          <w:rFonts w:ascii="Times New Roman" w:hAnsi="Times New Roman" w:cs="Times New Roman"/>
          <w:b/>
        </w:rPr>
        <w:t>Vice-</w:t>
      </w:r>
      <w:r w:rsidRPr="00143163">
        <w:rPr>
          <w:rFonts w:ascii="Times New Roman" w:hAnsi="Times New Roman" w:cs="Times New Roman"/>
          <w:b/>
        </w:rPr>
        <w:t>Chairman</w:t>
      </w:r>
      <w:r>
        <w:rPr>
          <w:rFonts w:ascii="Times New Roman" w:hAnsi="Times New Roman" w:cs="Times New Roman"/>
          <w:b/>
        </w:rPr>
        <w:t>.</w:t>
      </w:r>
    </w:p>
    <w:p w:rsidR="00387419" w:rsidRPr="00143163" w:rsidRDefault="00387419" w:rsidP="00387419">
      <w:pPr>
        <w:pStyle w:val="NoSpacing"/>
        <w:ind w:left="360"/>
        <w:jc w:val="both"/>
        <w:rPr>
          <w:rFonts w:ascii="Times New Roman" w:hAnsi="Times New Roman" w:cs="Times New Roman"/>
          <w:b/>
        </w:rPr>
      </w:pPr>
      <w:r>
        <w:rPr>
          <w:rFonts w:ascii="Times New Roman" w:hAnsi="Times New Roman" w:cs="Times New Roman"/>
          <w:b/>
        </w:rPr>
        <w:t>MOTION carried.</w:t>
      </w:r>
    </w:p>
    <w:p w:rsidR="004069F2" w:rsidRDefault="004069F2" w:rsidP="004069F2">
      <w:pPr>
        <w:pStyle w:val="NoSpacing"/>
        <w:ind w:left="360"/>
        <w:jc w:val="both"/>
        <w:rPr>
          <w:rFonts w:ascii="Times New Roman" w:hAnsi="Times New Roman" w:cs="Times New Roman"/>
          <w:u w:val="single"/>
        </w:rPr>
      </w:pPr>
    </w:p>
    <w:p w:rsidR="00793D2D" w:rsidRDefault="00793D2D" w:rsidP="00035DAA">
      <w:pPr>
        <w:pStyle w:val="NoSpacing"/>
        <w:numPr>
          <w:ilvl w:val="0"/>
          <w:numId w:val="3"/>
        </w:numPr>
        <w:ind w:left="360"/>
        <w:jc w:val="both"/>
        <w:rPr>
          <w:rFonts w:ascii="Times New Roman" w:hAnsi="Times New Roman" w:cs="Times New Roman"/>
          <w:u w:val="single"/>
        </w:rPr>
      </w:pPr>
      <w:r w:rsidRPr="00ED0E56">
        <w:rPr>
          <w:rFonts w:ascii="Times New Roman" w:hAnsi="Times New Roman" w:cs="Times New Roman"/>
          <w:u w:val="single"/>
        </w:rPr>
        <w:t>Scheduled Public Hearings-</w:t>
      </w:r>
    </w:p>
    <w:p w:rsidR="00D66B68" w:rsidRDefault="00D66B68" w:rsidP="00387419">
      <w:pPr>
        <w:pStyle w:val="Body"/>
        <w:numPr>
          <w:ilvl w:val="0"/>
          <w:numId w:val="15"/>
        </w:numPr>
        <w:tabs>
          <w:tab w:val="left" w:pos="720"/>
        </w:tabs>
        <w:suppressAutoHyphens/>
        <w:jc w:val="both"/>
        <w:rPr>
          <w:rFonts w:ascii="Times New Roman" w:hAnsi="Times New Roman"/>
          <w:spacing w:val="-3"/>
        </w:rPr>
      </w:pPr>
      <w:r>
        <w:rPr>
          <w:rFonts w:ascii="Times New Roman" w:hAnsi="Times New Roman"/>
        </w:rPr>
        <w:t>Request for a variance to Township Zoning Ordinance:  Section 400 (</w:t>
      </w:r>
      <w:r w:rsidR="009526DD">
        <w:rPr>
          <w:rFonts w:ascii="Times New Roman" w:hAnsi="Times New Roman"/>
        </w:rPr>
        <w:t xml:space="preserve">R-1 Agriculture Residential-Lot </w:t>
      </w:r>
      <w:r>
        <w:rPr>
          <w:rFonts w:ascii="Times New Roman" w:hAnsi="Times New Roman"/>
        </w:rPr>
        <w:t>Dimensions/Max</w:t>
      </w:r>
      <w:r w:rsidR="00387419">
        <w:rPr>
          <w:rFonts w:ascii="Times New Roman" w:hAnsi="Times New Roman"/>
        </w:rPr>
        <w:t xml:space="preserve">imum Width to Depth Ratio; 1:5), </w:t>
      </w:r>
      <w:r>
        <w:rPr>
          <w:rFonts w:ascii="Times New Roman" w:hAnsi="Times New Roman"/>
          <w:spacing w:val="-3"/>
          <w:lang w:val="it-IT"/>
        </w:rPr>
        <w:t xml:space="preserve">Permanent Parcel Nos. </w:t>
      </w:r>
      <w:r>
        <w:rPr>
          <w:rFonts w:ascii="Times New Roman" w:hAnsi="Times New Roman"/>
        </w:rPr>
        <w:t xml:space="preserve">05-24-300-019 &amp; -021; </w:t>
      </w:r>
      <w:r>
        <w:rPr>
          <w:rFonts w:ascii="Times New Roman" w:hAnsi="Times New Roman"/>
          <w:spacing w:val="-3"/>
          <w:lang w:val="it-IT"/>
        </w:rPr>
        <w:t xml:space="preserve">Addresses of subject properties- </w:t>
      </w:r>
      <w:r>
        <w:rPr>
          <w:rFonts w:ascii="Times New Roman" w:hAnsi="Times New Roman"/>
        </w:rPr>
        <w:t>23891 and 23905 28 Mile Road</w:t>
      </w:r>
      <w:r>
        <w:rPr>
          <w:rFonts w:ascii="Times New Roman" w:hAnsi="Times New Roman"/>
          <w:spacing w:val="-3"/>
          <w:lang w:val="it-IT"/>
        </w:rPr>
        <w:t xml:space="preserve">; </w:t>
      </w:r>
      <w:r>
        <w:rPr>
          <w:rFonts w:ascii="Times New Roman" w:hAnsi="Times New Roman"/>
        </w:rPr>
        <w:t xml:space="preserve">Located on the north side of 28 Mile Road, approximately 1/3 mile east of North Ave. </w:t>
      </w:r>
      <w:r w:rsidR="009526DD">
        <w:rPr>
          <w:rFonts w:ascii="Times New Roman" w:hAnsi="Times New Roman"/>
          <w:spacing w:val="-3"/>
        </w:rPr>
        <w:t>Steve Dalton and Paul Conners, Applicants.</w:t>
      </w:r>
    </w:p>
    <w:p w:rsidR="00387419" w:rsidRDefault="00387419" w:rsidP="00A2219C">
      <w:pPr>
        <w:pStyle w:val="Body"/>
        <w:tabs>
          <w:tab w:val="left" w:pos="720"/>
        </w:tabs>
        <w:suppressAutoHyphens/>
        <w:ind w:left="360" w:hanging="360"/>
        <w:jc w:val="both"/>
        <w:rPr>
          <w:rFonts w:ascii="Times New Roman" w:eastAsia="Times New Roman" w:hAnsi="Times New Roman" w:cs="Times New Roman"/>
          <w:spacing w:val="-3"/>
        </w:rPr>
      </w:pPr>
    </w:p>
    <w:p w:rsidR="00387419" w:rsidRDefault="00387419" w:rsidP="00A2219C">
      <w:pPr>
        <w:pStyle w:val="Body"/>
        <w:tabs>
          <w:tab w:val="left" w:pos="720"/>
        </w:tabs>
        <w:suppressAutoHyphens/>
        <w:ind w:left="360" w:hanging="360"/>
        <w:jc w:val="both"/>
        <w:rPr>
          <w:rFonts w:ascii="Times New Roman" w:eastAsia="Times New Roman" w:hAnsi="Times New Roman" w:cs="Times New Roman"/>
          <w:spacing w:val="-3"/>
        </w:rPr>
      </w:pPr>
      <w:r>
        <w:rPr>
          <w:rFonts w:ascii="Times New Roman" w:eastAsia="Times New Roman" w:hAnsi="Times New Roman" w:cs="Times New Roman"/>
          <w:spacing w:val="-3"/>
        </w:rPr>
        <w:tab/>
      </w:r>
      <w:r w:rsidR="00F95FBC">
        <w:rPr>
          <w:rFonts w:ascii="Times New Roman" w:eastAsia="Times New Roman" w:hAnsi="Times New Roman" w:cs="Times New Roman"/>
          <w:spacing w:val="-3"/>
        </w:rPr>
        <w:t>Chairman DeMan explained the public hearing procedure, the planner would explain the variance request so the audience will be informed on the variance request. Then the public hearing would be open for the public to come to the podium, state their name and address and state any comments they may have regarding the agenda item</w:t>
      </w:r>
      <w:r>
        <w:rPr>
          <w:rFonts w:ascii="Times New Roman" w:eastAsia="Times New Roman" w:hAnsi="Times New Roman" w:cs="Times New Roman"/>
          <w:spacing w:val="-3"/>
        </w:rPr>
        <w:t>.</w:t>
      </w:r>
    </w:p>
    <w:p w:rsidR="00387419" w:rsidRDefault="00387419" w:rsidP="00A2219C">
      <w:pPr>
        <w:pStyle w:val="Body"/>
        <w:tabs>
          <w:tab w:val="left" w:pos="720"/>
        </w:tabs>
        <w:suppressAutoHyphens/>
        <w:ind w:left="360" w:hanging="360"/>
        <w:jc w:val="both"/>
        <w:rPr>
          <w:rFonts w:ascii="Times New Roman" w:eastAsia="Times New Roman" w:hAnsi="Times New Roman" w:cs="Times New Roman"/>
          <w:spacing w:val="-3"/>
        </w:rPr>
      </w:pPr>
    </w:p>
    <w:p w:rsidR="00387419" w:rsidRDefault="00387419" w:rsidP="00A2219C">
      <w:pPr>
        <w:pStyle w:val="Body"/>
        <w:tabs>
          <w:tab w:val="left" w:pos="720"/>
        </w:tabs>
        <w:suppressAutoHyphens/>
        <w:ind w:left="360" w:hanging="360"/>
        <w:jc w:val="both"/>
        <w:rPr>
          <w:rFonts w:ascii="Times New Roman" w:eastAsia="Times New Roman" w:hAnsi="Times New Roman" w:cs="Times New Roman"/>
          <w:spacing w:val="-3"/>
        </w:rPr>
      </w:pPr>
      <w:r>
        <w:rPr>
          <w:rFonts w:ascii="Times New Roman" w:eastAsia="Times New Roman" w:hAnsi="Times New Roman" w:cs="Times New Roman"/>
          <w:spacing w:val="-3"/>
        </w:rPr>
        <w:tab/>
        <w:t>Mr. Schmeiser, Planning Consultant, presented his findings</w:t>
      </w:r>
      <w:r w:rsidR="00F95FBC">
        <w:rPr>
          <w:rFonts w:ascii="Times New Roman" w:eastAsia="Times New Roman" w:hAnsi="Times New Roman" w:cs="Times New Roman"/>
          <w:spacing w:val="-3"/>
        </w:rPr>
        <w:t>, dated September 21, 2017.  They are as follows:</w:t>
      </w:r>
      <w:r>
        <w:rPr>
          <w:rFonts w:ascii="Times New Roman" w:eastAsia="Times New Roman" w:hAnsi="Times New Roman" w:cs="Times New Roman"/>
          <w:spacing w:val="-3"/>
        </w:rPr>
        <w:t xml:space="preserve"> </w:t>
      </w:r>
    </w:p>
    <w:p w:rsidR="00D66B68" w:rsidRDefault="00D66B68" w:rsidP="000C1199">
      <w:pPr>
        <w:pStyle w:val="Body"/>
        <w:spacing w:before="240"/>
        <w:ind w:left="360"/>
        <w:jc w:val="both"/>
        <w:rPr>
          <w:rFonts w:ascii="Times New Roman" w:eastAsia="Times New Roman" w:hAnsi="Times New Roman" w:cs="Times New Roman"/>
        </w:rPr>
      </w:pPr>
      <w:r>
        <w:rPr>
          <w:rFonts w:ascii="Times New Roman" w:hAnsi="Times New Roman"/>
        </w:rPr>
        <w:t>The applicant is requesting a variance to allow two new parcels to be created that w</w:t>
      </w:r>
      <w:r w:rsidR="000C1199">
        <w:rPr>
          <w:rFonts w:ascii="Times New Roman" w:hAnsi="Times New Roman"/>
        </w:rPr>
        <w:t>ill have greater than a 1:5 widt</w:t>
      </w:r>
      <w:r>
        <w:rPr>
          <w:rFonts w:ascii="Times New Roman" w:hAnsi="Times New Roman"/>
        </w:rPr>
        <w:t>h to depth ratio as required in the R-1 zone.  The parcels would be created by attaching 25 ft. of frontage x 2,130 of depth to parcel -019 and reducing the frontage of parcel 05-24-300-021 by 25 ft. x 2,130 ft.  (See aerial from Macomb County GIS on page 2)</w:t>
      </w:r>
    </w:p>
    <w:p w:rsidR="00D66B68" w:rsidRDefault="00D66B68" w:rsidP="000C1199">
      <w:pPr>
        <w:pStyle w:val="Body"/>
        <w:spacing w:before="240"/>
        <w:ind w:left="360"/>
        <w:jc w:val="both"/>
        <w:rPr>
          <w:rFonts w:ascii="Times New Roman" w:eastAsia="Times New Roman" w:hAnsi="Times New Roman" w:cs="Times New Roman"/>
        </w:rPr>
      </w:pPr>
      <w:r>
        <w:rPr>
          <w:rFonts w:ascii="Times New Roman" w:hAnsi="Times New Roman"/>
        </w:rPr>
        <w:lastRenderedPageBreak/>
        <w:t xml:space="preserve">As shown on the enlarged aerial also attached the west parcel -019 with the address of </w:t>
      </w:r>
      <w:r>
        <w:rPr>
          <w:rFonts w:ascii="Arial Unicode MS"/>
        </w:rPr>
        <w:br/>
      </w:r>
      <w:r>
        <w:rPr>
          <w:rFonts w:ascii="Times New Roman" w:hAnsi="Times New Roman"/>
        </w:rPr>
        <w:t xml:space="preserve">23891- 28 Mile Road gains 25 ft. of road frontage on 28 Mile Road; while the adjoining parcel to the east Parcel 05-24-300-021 is reduced by 25 ft.  </w:t>
      </w:r>
    </w:p>
    <w:p w:rsidR="00D66B68" w:rsidRDefault="00D66B68" w:rsidP="000C1199">
      <w:pPr>
        <w:pStyle w:val="Body"/>
        <w:spacing w:before="240"/>
        <w:ind w:left="360"/>
        <w:jc w:val="both"/>
        <w:rPr>
          <w:rFonts w:ascii="Times New Roman" w:eastAsia="Times New Roman" w:hAnsi="Times New Roman" w:cs="Times New Roman"/>
        </w:rPr>
      </w:pPr>
      <w:r>
        <w:rPr>
          <w:rFonts w:ascii="Times New Roman" w:hAnsi="Times New Roman"/>
        </w:rPr>
        <w:t xml:space="preserve">The land division ordinance specifies that any resultant parcels of a split/combination must meet all provisions of the zoning ordinance.  The proposed split/combination of the two parcels reference above would result in two newly created parcels with greater than the 1: 5 width to depth ratios as required by the zoning ordinance; </w:t>
      </w:r>
      <w:r w:rsidR="00F95FBC">
        <w:rPr>
          <w:rFonts w:ascii="Times New Roman" w:hAnsi="Times New Roman"/>
        </w:rPr>
        <w:t>therefore,</w:t>
      </w:r>
      <w:r>
        <w:rPr>
          <w:rFonts w:ascii="Times New Roman" w:hAnsi="Times New Roman"/>
        </w:rPr>
        <w:t xml:space="preserve"> the split/combinations would be prohibited from being approved without obtaining relief from the Zoning Board of Appeals.</w:t>
      </w:r>
    </w:p>
    <w:p w:rsidR="00D66B68" w:rsidRDefault="00D66B68" w:rsidP="000C1199">
      <w:pPr>
        <w:pStyle w:val="Body"/>
        <w:spacing w:after="200" w:line="276"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6A24831" wp14:editId="2AB85585">
            <wp:extent cx="6264322" cy="4067810"/>
            <wp:effectExtent l="0" t="0" r="3175" b="889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extLst/>
                    </a:blip>
                    <a:stretch>
                      <a:fillRect/>
                    </a:stretch>
                  </pic:blipFill>
                  <pic:spPr>
                    <a:xfrm>
                      <a:off x="0" y="0"/>
                      <a:ext cx="6264322" cy="4067810"/>
                    </a:xfrm>
                    <a:prstGeom prst="rect">
                      <a:avLst/>
                    </a:prstGeom>
                    <a:ln w="12700" cap="flat">
                      <a:noFill/>
                      <a:miter lim="400000"/>
                    </a:ln>
                    <a:effectLst/>
                  </pic:spPr>
                </pic:pic>
              </a:graphicData>
            </a:graphic>
          </wp:inline>
        </w:drawing>
      </w:r>
      <w:r>
        <w:rPr>
          <w:rFonts w:ascii="Times New Roman" w:eastAsia="Times New Roman" w:hAnsi="Times New Roman" w:cs="Times New Roman"/>
        </w:rPr>
        <w:tab/>
      </w:r>
    </w:p>
    <w:p w:rsidR="00D66B68" w:rsidRDefault="00D66B68" w:rsidP="000C1199">
      <w:pPr>
        <w:pStyle w:val="Body"/>
        <w:spacing w:before="240"/>
        <w:ind w:firstLine="360"/>
        <w:jc w:val="both"/>
        <w:rPr>
          <w:rFonts w:ascii="Times New Roman" w:eastAsia="Times New Roman" w:hAnsi="Times New Roman" w:cs="Times New Roman"/>
        </w:rPr>
      </w:pPr>
      <w:r>
        <w:rPr>
          <w:rFonts w:ascii="Times New Roman" w:hAnsi="Times New Roman"/>
        </w:rPr>
        <w:t>Characteristics of the property can be summarized as follows:</w:t>
      </w:r>
    </w:p>
    <w:p w:rsidR="00D66B68" w:rsidRDefault="00D66B68" w:rsidP="000C1199">
      <w:pPr>
        <w:pStyle w:val="Body"/>
        <w:spacing w:before="240"/>
        <w:ind w:firstLine="360"/>
        <w:jc w:val="both"/>
        <w:rPr>
          <w:rFonts w:ascii="Times New Roman" w:eastAsia="Times New Roman" w:hAnsi="Times New Roman" w:cs="Times New Roman"/>
        </w:rPr>
      </w:pPr>
      <w:r>
        <w:rPr>
          <w:rFonts w:ascii="Times New Roman" w:eastAsia="Times New Roman" w:hAnsi="Times New Roman" w:cs="Times New Roman"/>
          <w:lang w:val="nl-NL"/>
        </w:rPr>
        <w:t xml:space="preserve">Current zoning </w:t>
      </w:r>
      <w:r>
        <w:rPr>
          <w:rFonts w:ascii="Times New Roman" w:hAnsi="Times New Roman"/>
        </w:rPr>
        <w:t xml:space="preserve">– R-1 agricultural Residential </w:t>
      </w:r>
    </w:p>
    <w:p w:rsidR="00D66B68" w:rsidRDefault="00D66B68" w:rsidP="000C1199">
      <w:pPr>
        <w:pStyle w:val="Body"/>
        <w:spacing w:before="240"/>
        <w:ind w:firstLine="360"/>
        <w:jc w:val="both"/>
        <w:rPr>
          <w:rFonts w:ascii="Times New Roman" w:eastAsia="Times New Roman" w:hAnsi="Times New Roman" w:cs="Times New Roman"/>
        </w:rPr>
      </w:pPr>
      <w:r w:rsidRPr="00647BCE">
        <w:rPr>
          <w:rFonts w:ascii="Times New Roman" w:hAnsi="Times New Roman"/>
        </w:rPr>
        <w:t xml:space="preserve">Present Use </w:t>
      </w:r>
      <w:r>
        <w:rPr>
          <w:rFonts w:ascii="Times New Roman" w:hAnsi="Times New Roman"/>
        </w:rPr>
        <w:t>– Both parcels contain single family residences.</w:t>
      </w:r>
    </w:p>
    <w:p w:rsidR="000C1199" w:rsidRDefault="000C1199" w:rsidP="000C1199">
      <w:pPr>
        <w:pStyle w:val="NoSpacing"/>
      </w:pPr>
    </w:p>
    <w:p w:rsidR="00D66B68" w:rsidRDefault="00D66B68" w:rsidP="000C1199">
      <w:pPr>
        <w:pStyle w:val="Body"/>
        <w:spacing w:after="200" w:line="276" w:lineRule="auto"/>
        <w:ind w:firstLine="360"/>
        <w:jc w:val="both"/>
        <w:rPr>
          <w:rFonts w:ascii="Times New Roman" w:eastAsia="Times New Roman" w:hAnsi="Times New Roman" w:cs="Times New Roman"/>
        </w:rPr>
      </w:pPr>
      <w:r>
        <w:rPr>
          <w:rFonts w:ascii="Times New Roman" w:hAnsi="Times New Roman"/>
        </w:rPr>
        <w:t>The general description of the surrounding properties is as follows:</w:t>
      </w:r>
    </w:p>
    <w:p w:rsidR="00D66B68" w:rsidRDefault="00D66B68" w:rsidP="000C1199">
      <w:pPr>
        <w:pStyle w:val="Body"/>
        <w:spacing w:before="240"/>
        <w:ind w:left="360"/>
        <w:jc w:val="both"/>
        <w:rPr>
          <w:rFonts w:ascii="Times New Roman" w:eastAsia="Times New Roman" w:hAnsi="Times New Roman" w:cs="Times New Roman"/>
        </w:rPr>
      </w:pPr>
      <w:r>
        <w:rPr>
          <w:rFonts w:ascii="Times New Roman" w:hAnsi="Times New Roman"/>
        </w:rPr>
        <w:t>The properties to east and west along both sides of 28 Mile Road contain single family residences on acreage parcels.</w:t>
      </w:r>
      <w:r>
        <w:t xml:space="preserve"> </w:t>
      </w:r>
    </w:p>
    <w:p w:rsidR="00D66B68" w:rsidRDefault="00D66B68" w:rsidP="000C1199">
      <w:pPr>
        <w:pStyle w:val="Body"/>
        <w:suppressAutoHyphens/>
        <w:ind w:left="720" w:firstLine="360"/>
        <w:jc w:val="both"/>
        <w:rPr>
          <w:rFonts w:ascii="Times New Roman" w:eastAsia="Times New Roman" w:hAnsi="Times New Roman" w:cs="Times New Roman"/>
          <w:spacing w:val="-3"/>
        </w:rPr>
      </w:pPr>
    </w:p>
    <w:p w:rsidR="00D66B68" w:rsidRDefault="00D66B68" w:rsidP="000C1199">
      <w:pPr>
        <w:pStyle w:val="Body"/>
        <w:spacing w:after="200" w:line="276" w:lineRule="auto"/>
        <w:ind w:firstLine="360"/>
        <w:jc w:val="both"/>
        <w:rPr>
          <w:rFonts w:ascii="Times New Roman" w:eastAsia="Times New Roman" w:hAnsi="Times New Roman" w:cs="Times New Roman"/>
          <w:spacing w:val="-3"/>
        </w:rPr>
      </w:pPr>
      <w:r>
        <w:rPr>
          <w:rFonts w:ascii="Times New Roman" w:hAnsi="Times New Roman"/>
          <w:spacing w:val="-3"/>
        </w:rPr>
        <w:t xml:space="preserve">The Township Master Plan impacts subject property and the request as follows: </w:t>
      </w:r>
    </w:p>
    <w:p w:rsidR="00D66B68" w:rsidRDefault="00D66B68" w:rsidP="000C1199">
      <w:pPr>
        <w:pStyle w:val="Body"/>
        <w:spacing w:after="200" w:line="276" w:lineRule="auto"/>
        <w:ind w:firstLine="360"/>
        <w:jc w:val="both"/>
        <w:rPr>
          <w:rFonts w:ascii="Times New Roman" w:eastAsia="Times New Roman" w:hAnsi="Times New Roman" w:cs="Times New Roman"/>
          <w:spacing w:val="-3"/>
        </w:rPr>
      </w:pPr>
      <w:r>
        <w:rPr>
          <w:rFonts w:ascii="Times New Roman" w:hAnsi="Times New Roman"/>
          <w:b/>
          <w:bCs/>
          <w:spacing w:val="-3"/>
          <w:u w:val="single"/>
        </w:rPr>
        <w:t>The Master Land Use Plan</w:t>
      </w:r>
      <w:r>
        <w:rPr>
          <w:rFonts w:ascii="Times New Roman" w:hAnsi="Times New Roman"/>
          <w:spacing w:val="-3"/>
        </w:rPr>
        <w:t xml:space="preserve"> depicts the area as AGRICULTURAL/RESIDENTIAL 90,000 Sq. Ft.</w:t>
      </w:r>
    </w:p>
    <w:p w:rsidR="00F95FBC" w:rsidRDefault="00D66B68" w:rsidP="000C1199">
      <w:pPr>
        <w:pStyle w:val="Body"/>
        <w:suppressAutoHyphens/>
        <w:ind w:left="360"/>
        <w:jc w:val="both"/>
        <w:rPr>
          <w:rFonts w:ascii="Times New Roman" w:hAnsi="Times New Roman"/>
          <w:spacing w:val="-3"/>
        </w:rPr>
      </w:pPr>
      <w:r>
        <w:rPr>
          <w:rFonts w:ascii="Times New Roman" w:hAnsi="Times New Roman"/>
          <w:b/>
          <w:bCs/>
          <w:u w:val="single"/>
        </w:rPr>
        <w:lastRenderedPageBreak/>
        <w:t>The Master Thoroughfare Plan</w:t>
      </w:r>
      <w:r>
        <w:rPr>
          <w:rFonts w:ascii="Times New Roman" w:hAnsi="Times New Roman"/>
        </w:rPr>
        <w:t xml:space="preserve"> indicates that the future of 28 Mile Road is planned as a major thoroughfare with 120’</w:t>
      </w:r>
      <w:r>
        <w:rPr>
          <w:rFonts w:ascii="Times New Roman" w:hAnsi="Times New Roman"/>
          <w:spacing w:val="-3"/>
        </w:rPr>
        <w:t xml:space="preserve">of future R-O-W. </w:t>
      </w:r>
    </w:p>
    <w:p w:rsidR="00D66B68" w:rsidRDefault="00D66B68" w:rsidP="000C1199">
      <w:pPr>
        <w:pStyle w:val="Body"/>
        <w:suppressAutoHyphens/>
        <w:ind w:left="360"/>
        <w:jc w:val="both"/>
        <w:rPr>
          <w:rFonts w:ascii="Times New Roman" w:eastAsia="Times New Roman" w:hAnsi="Times New Roman" w:cs="Times New Roman"/>
          <w:spacing w:val="-3"/>
        </w:rPr>
      </w:pPr>
      <w:r>
        <w:rPr>
          <w:rFonts w:ascii="Times New Roman" w:hAnsi="Times New Roman"/>
          <w:spacing w:val="-3"/>
        </w:rPr>
        <w:t xml:space="preserve"> </w:t>
      </w:r>
    </w:p>
    <w:p w:rsidR="00C311FB" w:rsidRDefault="00D66B68" w:rsidP="00F95FBC">
      <w:pPr>
        <w:pStyle w:val="Body"/>
        <w:suppressAutoHyphens/>
        <w:ind w:left="720" w:hanging="360"/>
        <w:jc w:val="both"/>
        <w:rPr>
          <w:rFonts w:ascii="Times New Roman" w:hAnsi="Times New Roman"/>
          <w:spacing w:val="-3"/>
        </w:rPr>
      </w:pPr>
      <w:r>
        <w:rPr>
          <w:rFonts w:ascii="Times New Roman" w:hAnsi="Times New Roman"/>
          <w:b/>
          <w:bCs/>
          <w:spacing w:val="-3"/>
          <w:lang w:val="nl-NL"/>
        </w:rPr>
        <w:t>Wetlands</w:t>
      </w:r>
      <w:r>
        <w:rPr>
          <w:rFonts w:ascii="Times New Roman" w:hAnsi="Times New Roman"/>
          <w:spacing w:val="-3"/>
        </w:rPr>
        <w:t xml:space="preserve">: None identified </w:t>
      </w:r>
      <w:r w:rsidR="000C1199">
        <w:rPr>
          <w:rFonts w:ascii="Times New Roman" w:hAnsi="Times New Roman"/>
          <w:spacing w:val="-3"/>
        </w:rPr>
        <w:tab/>
      </w:r>
      <w:r w:rsidR="000C1199">
        <w:rPr>
          <w:rFonts w:ascii="Times New Roman" w:hAnsi="Times New Roman"/>
          <w:spacing w:val="-3"/>
        </w:rPr>
        <w:tab/>
      </w:r>
      <w:r w:rsidR="000C1199">
        <w:rPr>
          <w:rFonts w:ascii="Times New Roman" w:hAnsi="Times New Roman"/>
          <w:spacing w:val="-3"/>
        </w:rPr>
        <w:tab/>
      </w:r>
      <w:r w:rsidR="000C1199">
        <w:rPr>
          <w:rFonts w:ascii="Times New Roman" w:hAnsi="Times New Roman"/>
          <w:spacing w:val="-3"/>
        </w:rPr>
        <w:tab/>
      </w:r>
      <w:r w:rsidR="000C1199">
        <w:rPr>
          <w:rFonts w:ascii="Times New Roman" w:hAnsi="Times New Roman"/>
          <w:spacing w:val="-3"/>
        </w:rPr>
        <w:tab/>
      </w:r>
      <w:r w:rsidR="00F95FBC">
        <w:rPr>
          <w:rFonts w:ascii="Times New Roman" w:hAnsi="Times New Roman"/>
          <w:spacing w:val="-3"/>
        </w:rPr>
        <w:tab/>
      </w:r>
    </w:p>
    <w:p w:rsidR="00D66B68" w:rsidRDefault="00D66B68" w:rsidP="00F95FBC">
      <w:pPr>
        <w:pStyle w:val="Body"/>
        <w:suppressAutoHyphens/>
        <w:ind w:left="720" w:hanging="360"/>
        <w:jc w:val="both"/>
        <w:rPr>
          <w:rFonts w:ascii="Times New Roman" w:eastAsia="Times New Roman" w:hAnsi="Times New Roman" w:cs="Times New Roman"/>
          <w:spacing w:val="-3"/>
        </w:rPr>
      </w:pPr>
      <w:r>
        <w:rPr>
          <w:rFonts w:ascii="Times New Roman" w:hAnsi="Times New Roman"/>
          <w:b/>
          <w:bCs/>
          <w:spacing w:val="-3"/>
        </w:rPr>
        <w:t>Gas Fields</w:t>
      </w:r>
      <w:r>
        <w:rPr>
          <w:rFonts w:ascii="Times New Roman" w:hAnsi="Times New Roman"/>
          <w:spacing w:val="-3"/>
        </w:rPr>
        <w:t>: None identified</w:t>
      </w:r>
    </w:p>
    <w:p w:rsidR="00C311FB" w:rsidRDefault="00D66B68" w:rsidP="00F95FBC">
      <w:pPr>
        <w:pStyle w:val="Body"/>
        <w:suppressAutoHyphens/>
        <w:ind w:left="720" w:hanging="360"/>
        <w:jc w:val="both"/>
        <w:rPr>
          <w:rFonts w:ascii="Times New Roman" w:hAnsi="Times New Roman"/>
          <w:spacing w:val="-3"/>
        </w:rPr>
      </w:pPr>
      <w:r>
        <w:rPr>
          <w:rFonts w:ascii="Times New Roman" w:hAnsi="Times New Roman"/>
          <w:b/>
          <w:bCs/>
          <w:spacing w:val="-3"/>
        </w:rPr>
        <w:t>Natural Features</w:t>
      </w:r>
      <w:r>
        <w:rPr>
          <w:rFonts w:ascii="Times New Roman" w:hAnsi="Times New Roman"/>
          <w:spacing w:val="-3"/>
        </w:rPr>
        <w:t>: None identified, none impacted</w:t>
      </w:r>
      <w:r w:rsidR="000C1199">
        <w:rPr>
          <w:rFonts w:ascii="Times New Roman" w:hAnsi="Times New Roman"/>
          <w:spacing w:val="-3"/>
        </w:rPr>
        <w:tab/>
      </w:r>
      <w:r w:rsidR="000C1199">
        <w:rPr>
          <w:rFonts w:ascii="Times New Roman" w:hAnsi="Times New Roman"/>
          <w:spacing w:val="-3"/>
        </w:rPr>
        <w:tab/>
      </w:r>
      <w:r w:rsidR="00F95FBC">
        <w:rPr>
          <w:rFonts w:ascii="Times New Roman" w:hAnsi="Times New Roman"/>
          <w:spacing w:val="-3"/>
        </w:rPr>
        <w:tab/>
      </w:r>
    </w:p>
    <w:p w:rsidR="00D66B68" w:rsidRDefault="00D66B68" w:rsidP="00F95FBC">
      <w:pPr>
        <w:pStyle w:val="Body"/>
        <w:suppressAutoHyphens/>
        <w:ind w:left="720" w:hanging="360"/>
        <w:jc w:val="both"/>
        <w:rPr>
          <w:rFonts w:ascii="Times New Roman" w:eastAsia="Times New Roman" w:hAnsi="Times New Roman" w:cs="Times New Roman"/>
          <w:spacing w:val="-3"/>
        </w:rPr>
      </w:pPr>
      <w:r>
        <w:rPr>
          <w:rFonts w:ascii="Times New Roman" w:hAnsi="Times New Roman"/>
          <w:b/>
          <w:bCs/>
          <w:spacing w:val="-3"/>
          <w:lang w:val="nl-NL"/>
        </w:rPr>
        <w:t>Floodplain:</w:t>
      </w:r>
      <w:r>
        <w:rPr>
          <w:rFonts w:ascii="Times New Roman" w:hAnsi="Times New Roman"/>
          <w:spacing w:val="-3"/>
        </w:rPr>
        <w:t xml:space="preserve"> None identified</w:t>
      </w:r>
    </w:p>
    <w:p w:rsidR="00D66B68" w:rsidRDefault="00D66B68" w:rsidP="00F95FBC">
      <w:pPr>
        <w:pStyle w:val="Body"/>
        <w:suppressAutoHyphens/>
        <w:ind w:left="1170" w:hanging="810"/>
        <w:jc w:val="both"/>
        <w:rPr>
          <w:rFonts w:ascii="Times New Roman" w:eastAsia="Times New Roman" w:hAnsi="Times New Roman" w:cs="Times New Roman"/>
          <w:spacing w:val="-3"/>
        </w:rPr>
      </w:pPr>
      <w:r>
        <w:rPr>
          <w:rFonts w:ascii="Times New Roman" w:hAnsi="Times New Roman"/>
          <w:b/>
          <w:bCs/>
          <w:spacing w:val="-3"/>
          <w:lang w:val="nl-NL"/>
        </w:rPr>
        <w:t>Woodlands</w:t>
      </w:r>
      <w:r>
        <w:rPr>
          <w:rFonts w:ascii="Times New Roman" w:hAnsi="Times New Roman"/>
          <w:spacing w:val="-3"/>
        </w:rPr>
        <w:t xml:space="preserve">:  None identified, none impacted as being on Woodlands Map.  </w:t>
      </w:r>
    </w:p>
    <w:p w:rsidR="00D66B68" w:rsidRDefault="00D66B68" w:rsidP="00F95FBC">
      <w:pPr>
        <w:pStyle w:val="Body"/>
        <w:suppressAutoHyphens/>
        <w:ind w:left="1620" w:hanging="1260"/>
        <w:jc w:val="both"/>
        <w:rPr>
          <w:rFonts w:ascii="Times New Roman" w:eastAsia="Times New Roman" w:hAnsi="Times New Roman" w:cs="Times New Roman"/>
          <w:spacing w:val="-3"/>
        </w:rPr>
      </w:pPr>
      <w:r>
        <w:rPr>
          <w:rFonts w:ascii="Times New Roman" w:hAnsi="Times New Roman"/>
          <w:b/>
          <w:bCs/>
          <w:spacing w:val="-3"/>
        </w:rPr>
        <w:t>Watershed</w:t>
      </w:r>
      <w:r>
        <w:rPr>
          <w:rFonts w:ascii="Times New Roman" w:hAnsi="Times New Roman"/>
          <w:spacing w:val="-3"/>
        </w:rPr>
        <w:t>:  Subject parcel is within the Coon Creek Watershed</w:t>
      </w:r>
    </w:p>
    <w:p w:rsidR="00D66B68" w:rsidRDefault="00D66B68" w:rsidP="00D66B68">
      <w:pPr>
        <w:pStyle w:val="ListParagraph"/>
        <w:suppressAutoHyphens/>
        <w:jc w:val="both"/>
        <w:rPr>
          <w:rFonts w:ascii="Times New Roman" w:eastAsia="Times New Roman" w:hAnsi="Times New Roman" w:cs="Times New Roman"/>
          <w:spacing w:val="-3"/>
        </w:rPr>
      </w:pPr>
    </w:p>
    <w:p w:rsidR="00F95FBC" w:rsidRDefault="00F95FBC" w:rsidP="00F95FBC">
      <w:pPr>
        <w:pStyle w:val="ListParagraph"/>
        <w:suppressAutoHyphens/>
        <w:ind w:hanging="360"/>
        <w:jc w:val="both"/>
        <w:rPr>
          <w:rFonts w:ascii="Times New Roman" w:eastAsia="Times New Roman" w:hAnsi="Times New Roman" w:cs="Times New Roman"/>
          <w:b/>
          <w:spacing w:val="-3"/>
        </w:rPr>
      </w:pPr>
      <w:r>
        <w:rPr>
          <w:rFonts w:ascii="Times New Roman" w:eastAsia="Times New Roman" w:hAnsi="Times New Roman" w:cs="Times New Roman"/>
          <w:b/>
          <w:spacing w:val="-3"/>
        </w:rPr>
        <w:t>MOTION by Penzien supported by DeBuck to open the public hearing at 7:43 p.m.</w:t>
      </w:r>
    </w:p>
    <w:p w:rsidR="00F95FBC" w:rsidRDefault="00F95FBC" w:rsidP="00F95FBC">
      <w:pPr>
        <w:pStyle w:val="ListParagraph"/>
        <w:suppressAutoHyphens/>
        <w:ind w:hanging="360"/>
        <w:jc w:val="both"/>
        <w:rPr>
          <w:rFonts w:ascii="Times New Roman" w:eastAsia="Times New Roman" w:hAnsi="Times New Roman" w:cs="Times New Roman"/>
          <w:b/>
          <w:spacing w:val="-3"/>
        </w:rPr>
      </w:pPr>
      <w:r>
        <w:rPr>
          <w:rFonts w:ascii="Times New Roman" w:eastAsia="Times New Roman" w:hAnsi="Times New Roman" w:cs="Times New Roman"/>
          <w:b/>
          <w:spacing w:val="-3"/>
        </w:rPr>
        <w:t>MOTION carried.</w:t>
      </w:r>
    </w:p>
    <w:p w:rsidR="00F95FBC" w:rsidRDefault="00F95FBC" w:rsidP="00F95FBC">
      <w:pPr>
        <w:pStyle w:val="ListParagraph"/>
        <w:suppressAutoHyphens/>
        <w:ind w:hanging="360"/>
        <w:jc w:val="both"/>
        <w:rPr>
          <w:rFonts w:ascii="Times New Roman" w:eastAsia="Times New Roman" w:hAnsi="Times New Roman" w:cs="Times New Roman"/>
          <w:spacing w:val="-3"/>
        </w:rPr>
      </w:pPr>
    </w:p>
    <w:p w:rsidR="00F95FBC" w:rsidRDefault="00F95FBC" w:rsidP="00F95FBC">
      <w:pPr>
        <w:pStyle w:val="ListParagraph"/>
        <w:suppressAutoHyphens/>
        <w:ind w:hanging="360"/>
        <w:jc w:val="both"/>
        <w:rPr>
          <w:rFonts w:ascii="Times New Roman" w:eastAsia="Times New Roman" w:hAnsi="Times New Roman" w:cs="Times New Roman"/>
          <w:i/>
          <w:spacing w:val="-3"/>
        </w:rPr>
      </w:pPr>
      <w:r>
        <w:rPr>
          <w:rFonts w:ascii="Times New Roman" w:eastAsia="Times New Roman" w:hAnsi="Times New Roman" w:cs="Times New Roman"/>
          <w:spacing w:val="-3"/>
          <w:u w:val="single"/>
        </w:rPr>
        <w:t>Public Comments:</w:t>
      </w:r>
      <w:r>
        <w:rPr>
          <w:rFonts w:ascii="Times New Roman" w:eastAsia="Times New Roman" w:hAnsi="Times New Roman" w:cs="Times New Roman"/>
          <w:spacing w:val="-3"/>
        </w:rPr>
        <w:tab/>
      </w:r>
      <w:r w:rsidR="001C12C9">
        <w:rPr>
          <w:rFonts w:ascii="Times New Roman" w:eastAsia="Times New Roman" w:hAnsi="Times New Roman" w:cs="Times New Roman"/>
          <w:i/>
          <w:spacing w:val="-3"/>
        </w:rPr>
        <w:t xml:space="preserve">There were </w:t>
      </w:r>
      <w:r w:rsidR="005542FA">
        <w:rPr>
          <w:rFonts w:ascii="Times New Roman" w:eastAsia="Times New Roman" w:hAnsi="Times New Roman" w:cs="Times New Roman"/>
          <w:i/>
          <w:spacing w:val="-3"/>
        </w:rPr>
        <w:t>no public comments</w:t>
      </w:r>
      <w:r>
        <w:rPr>
          <w:rFonts w:ascii="Times New Roman" w:eastAsia="Times New Roman" w:hAnsi="Times New Roman" w:cs="Times New Roman"/>
          <w:i/>
          <w:spacing w:val="-3"/>
        </w:rPr>
        <w:t>.</w:t>
      </w:r>
    </w:p>
    <w:p w:rsidR="00F95FBC" w:rsidRDefault="00F95FBC" w:rsidP="00F95FBC">
      <w:pPr>
        <w:pStyle w:val="ListParagraph"/>
        <w:suppressAutoHyphens/>
        <w:ind w:hanging="360"/>
        <w:jc w:val="both"/>
        <w:rPr>
          <w:rFonts w:ascii="Times New Roman" w:eastAsia="Times New Roman" w:hAnsi="Times New Roman" w:cs="Times New Roman"/>
          <w:spacing w:val="-3"/>
        </w:rPr>
      </w:pPr>
    </w:p>
    <w:p w:rsidR="005542FA" w:rsidRDefault="005542FA" w:rsidP="00F95FBC">
      <w:pPr>
        <w:pStyle w:val="ListParagraph"/>
        <w:suppressAutoHyphens/>
        <w:ind w:hanging="360"/>
        <w:jc w:val="both"/>
        <w:rPr>
          <w:rFonts w:ascii="Times New Roman" w:eastAsia="Times New Roman" w:hAnsi="Times New Roman" w:cs="Times New Roman"/>
          <w:spacing w:val="-3"/>
        </w:rPr>
      </w:pPr>
      <w:r>
        <w:rPr>
          <w:rFonts w:ascii="Times New Roman" w:eastAsia="Times New Roman" w:hAnsi="Times New Roman" w:cs="Times New Roman"/>
          <w:spacing w:val="-3"/>
        </w:rPr>
        <w:t>Steve Dalton, Petitioner was in attendance to answer any questions.</w:t>
      </w:r>
    </w:p>
    <w:p w:rsidR="005542FA" w:rsidRDefault="005542FA" w:rsidP="00F95FBC">
      <w:pPr>
        <w:pStyle w:val="ListParagraph"/>
        <w:suppressAutoHyphens/>
        <w:ind w:hanging="360"/>
        <w:jc w:val="both"/>
        <w:rPr>
          <w:rFonts w:ascii="Times New Roman" w:eastAsia="Times New Roman" w:hAnsi="Times New Roman" w:cs="Times New Roman"/>
          <w:spacing w:val="-3"/>
        </w:rPr>
      </w:pPr>
    </w:p>
    <w:p w:rsidR="005542FA" w:rsidRDefault="005542FA" w:rsidP="005542FA">
      <w:pPr>
        <w:pStyle w:val="ListParagraph"/>
        <w:suppressAutoHyphens/>
        <w:ind w:left="360"/>
        <w:jc w:val="both"/>
        <w:rPr>
          <w:rFonts w:ascii="Times New Roman" w:eastAsia="Times New Roman" w:hAnsi="Times New Roman" w:cs="Times New Roman"/>
          <w:spacing w:val="-3"/>
        </w:rPr>
      </w:pPr>
      <w:r>
        <w:rPr>
          <w:rFonts w:ascii="Times New Roman" w:eastAsia="Times New Roman" w:hAnsi="Times New Roman" w:cs="Times New Roman"/>
          <w:spacing w:val="-3"/>
        </w:rPr>
        <w:t>Mr. Schmeiser stated the pole barn encroaches into the side yard</w:t>
      </w:r>
      <w:r w:rsidR="002D67FB">
        <w:rPr>
          <w:rFonts w:ascii="Times New Roman" w:eastAsia="Times New Roman" w:hAnsi="Times New Roman" w:cs="Times New Roman"/>
          <w:spacing w:val="-3"/>
        </w:rPr>
        <w:t xml:space="preserve"> setback</w:t>
      </w:r>
      <w:r>
        <w:rPr>
          <w:rFonts w:ascii="Times New Roman" w:eastAsia="Times New Roman" w:hAnsi="Times New Roman" w:cs="Times New Roman"/>
          <w:spacing w:val="-3"/>
        </w:rPr>
        <w:t>.</w:t>
      </w:r>
    </w:p>
    <w:p w:rsidR="00CB6845" w:rsidRDefault="00CB6845" w:rsidP="00CB6845">
      <w:pPr>
        <w:pStyle w:val="ListParagraph"/>
        <w:suppressAutoHyphens/>
        <w:ind w:hanging="360"/>
        <w:jc w:val="both"/>
        <w:rPr>
          <w:rFonts w:ascii="Times New Roman" w:eastAsia="Times New Roman" w:hAnsi="Times New Roman" w:cs="Times New Roman"/>
          <w:spacing w:val="-3"/>
        </w:rPr>
      </w:pPr>
    </w:p>
    <w:p w:rsidR="00CB6845" w:rsidRDefault="00CB6845" w:rsidP="00CB6845">
      <w:pPr>
        <w:pStyle w:val="ListParagraph"/>
        <w:suppressAutoHyphens/>
        <w:ind w:hanging="360"/>
        <w:jc w:val="both"/>
        <w:rPr>
          <w:rFonts w:ascii="Times New Roman" w:eastAsia="Times New Roman" w:hAnsi="Times New Roman" w:cs="Times New Roman"/>
          <w:spacing w:val="-3"/>
        </w:rPr>
      </w:pPr>
      <w:r>
        <w:rPr>
          <w:rFonts w:ascii="Times New Roman" w:eastAsia="Times New Roman" w:hAnsi="Times New Roman" w:cs="Times New Roman"/>
          <w:spacing w:val="-3"/>
        </w:rPr>
        <w:t>Chairman DeMan read the correspondences, they are as follows:</w:t>
      </w:r>
    </w:p>
    <w:p w:rsidR="00CB6845" w:rsidRDefault="00CB6845" w:rsidP="00CB6845">
      <w:pPr>
        <w:pStyle w:val="ListParagraph"/>
        <w:suppressAutoHyphens/>
        <w:ind w:hanging="360"/>
        <w:jc w:val="both"/>
        <w:rPr>
          <w:rFonts w:ascii="Times New Roman" w:eastAsia="Times New Roman" w:hAnsi="Times New Roman" w:cs="Times New Roman"/>
          <w:spacing w:val="-3"/>
        </w:rPr>
      </w:pPr>
    </w:p>
    <w:p w:rsidR="00CB6845" w:rsidRDefault="00CB6845" w:rsidP="00CB6845">
      <w:pPr>
        <w:pStyle w:val="ListParagraph"/>
        <w:tabs>
          <w:tab w:val="left" w:pos="360"/>
        </w:tabs>
        <w:suppressAutoHyphens/>
        <w:ind w:left="360"/>
        <w:jc w:val="both"/>
        <w:rPr>
          <w:rFonts w:ascii="Times New Roman" w:eastAsia="Times New Roman" w:hAnsi="Times New Roman" w:cs="Times New Roman"/>
          <w:spacing w:val="-3"/>
        </w:rPr>
      </w:pPr>
      <w:r>
        <w:rPr>
          <w:rFonts w:ascii="Times New Roman" w:eastAsia="Times New Roman" w:hAnsi="Times New Roman" w:cs="Times New Roman"/>
          <w:spacing w:val="-3"/>
        </w:rPr>
        <w:t>9-25-17 Bob Beckett, Building Official, had no objection to the variance request to allow two parcels to be created tha</w:t>
      </w:r>
      <w:r w:rsidR="002D67FB">
        <w:rPr>
          <w:rFonts w:ascii="Times New Roman" w:eastAsia="Times New Roman" w:hAnsi="Times New Roman" w:cs="Times New Roman"/>
          <w:spacing w:val="-3"/>
        </w:rPr>
        <w:t xml:space="preserve">t would exceed the 1:5 width to </w:t>
      </w:r>
      <w:r>
        <w:rPr>
          <w:rFonts w:ascii="Times New Roman" w:eastAsia="Times New Roman" w:hAnsi="Times New Roman" w:cs="Times New Roman"/>
          <w:spacing w:val="-3"/>
        </w:rPr>
        <w:t xml:space="preserve">depth ratio as required in the R-1 zone. If the variance is granted, it would have the created parcel </w:t>
      </w:r>
      <w:r w:rsidR="00C311FB">
        <w:rPr>
          <w:rFonts w:ascii="Times New Roman" w:eastAsia="Times New Roman" w:hAnsi="Times New Roman" w:cs="Times New Roman"/>
          <w:spacing w:val="-3"/>
        </w:rPr>
        <w:t>comply</w:t>
      </w:r>
      <w:r>
        <w:rPr>
          <w:rFonts w:ascii="Times New Roman" w:eastAsia="Times New Roman" w:hAnsi="Times New Roman" w:cs="Times New Roman"/>
          <w:spacing w:val="-3"/>
        </w:rPr>
        <w:t xml:space="preserve"> for the required setbacks of an accessory building from the property lines.</w:t>
      </w:r>
    </w:p>
    <w:p w:rsidR="00CB6845" w:rsidRDefault="00CB6845" w:rsidP="00CB6845">
      <w:pPr>
        <w:pStyle w:val="ListParagraph"/>
        <w:tabs>
          <w:tab w:val="left" w:pos="360"/>
        </w:tabs>
        <w:suppressAutoHyphens/>
        <w:ind w:left="360"/>
        <w:jc w:val="both"/>
        <w:rPr>
          <w:rFonts w:ascii="Times New Roman" w:eastAsia="Times New Roman" w:hAnsi="Times New Roman" w:cs="Times New Roman"/>
          <w:spacing w:val="-3"/>
        </w:rPr>
      </w:pPr>
    </w:p>
    <w:p w:rsidR="00CB6845" w:rsidRDefault="00CB6845" w:rsidP="00CB6845">
      <w:pPr>
        <w:pStyle w:val="ListParagraph"/>
        <w:tabs>
          <w:tab w:val="left" w:pos="360"/>
        </w:tabs>
        <w:suppressAutoHyphens/>
        <w:ind w:left="360"/>
        <w:jc w:val="both"/>
        <w:rPr>
          <w:rFonts w:ascii="Times New Roman" w:eastAsia="Times New Roman" w:hAnsi="Times New Roman" w:cs="Times New Roman"/>
          <w:spacing w:val="-3"/>
        </w:rPr>
      </w:pPr>
      <w:r>
        <w:rPr>
          <w:rFonts w:ascii="Times New Roman" w:eastAsia="Times New Roman" w:hAnsi="Times New Roman" w:cs="Times New Roman"/>
          <w:spacing w:val="-3"/>
        </w:rPr>
        <w:t>9-19-17 Kelly Timm, Assessor, recommended approval for the variance that exceeds the depth to width ratio.  The hardship being that his lot currently exceeds the ratio and the fact that the accessory structure is too close to the lot line.</w:t>
      </w:r>
    </w:p>
    <w:p w:rsidR="005542FA" w:rsidRDefault="005542FA" w:rsidP="005542FA">
      <w:pPr>
        <w:pStyle w:val="ListParagraph"/>
        <w:suppressAutoHyphens/>
        <w:ind w:left="360"/>
        <w:jc w:val="both"/>
        <w:rPr>
          <w:rFonts w:ascii="Times New Roman" w:eastAsia="Times New Roman" w:hAnsi="Times New Roman" w:cs="Times New Roman"/>
          <w:spacing w:val="-3"/>
        </w:rPr>
      </w:pPr>
    </w:p>
    <w:p w:rsidR="005542FA" w:rsidRDefault="005542FA" w:rsidP="005542FA">
      <w:pPr>
        <w:pStyle w:val="ListParagraph"/>
        <w:suppressAutoHyphens/>
        <w:ind w:hanging="360"/>
        <w:jc w:val="both"/>
        <w:rPr>
          <w:rFonts w:ascii="Times New Roman" w:eastAsia="Times New Roman" w:hAnsi="Times New Roman" w:cs="Times New Roman"/>
          <w:b/>
          <w:spacing w:val="-3"/>
        </w:rPr>
      </w:pPr>
      <w:r>
        <w:rPr>
          <w:rFonts w:ascii="Times New Roman" w:eastAsia="Times New Roman" w:hAnsi="Times New Roman" w:cs="Times New Roman"/>
          <w:b/>
          <w:spacing w:val="-3"/>
        </w:rPr>
        <w:t>MOTION by Pen</w:t>
      </w:r>
      <w:r w:rsidR="009D41EA">
        <w:rPr>
          <w:rFonts w:ascii="Times New Roman" w:eastAsia="Times New Roman" w:hAnsi="Times New Roman" w:cs="Times New Roman"/>
          <w:b/>
          <w:spacing w:val="-3"/>
        </w:rPr>
        <w:t>zien supported by DeBuck to close</w:t>
      </w:r>
      <w:r>
        <w:rPr>
          <w:rFonts w:ascii="Times New Roman" w:eastAsia="Times New Roman" w:hAnsi="Times New Roman" w:cs="Times New Roman"/>
          <w:b/>
          <w:spacing w:val="-3"/>
        </w:rPr>
        <w:t xml:space="preserve"> the public hearing at 7:49 p.m.</w:t>
      </w:r>
    </w:p>
    <w:p w:rsidR="005542FA" w:rsidRDefault="005542FA" w:rsidP="005542FA">
      <w:pPr>
        <w:pStyle w:val="ListParagraph"/>
        <w:suppressAutoHyphens/>
        <w:ind w:hanging="360"/>
        <w:jc w:val="both"/>
        <w:rPr>
          <w:rFonts w:ascii="Times New Roman" w:eastAsia="Times New Roman" w:hAnsi="Times New Roman" w:cs="Times New Roman"/>
          <w:b/>
          <w:spacing w:val="-3"/>
        </w:rPr>
      </w:pPr>
      <w:r>
        <w:rPr>
          <w:rFonts w:ascii="Times New Roman" w:eastAsia="Times New Roman" w:hAnsi="Times New Roman" w:cs="Times New Roman"/>
          <w:b/>
          <w:spacing w:val="-3"/>
        </w:rPr>
        <w:t>MOTION carried.</w:t>
      </w:r>
    </w:p>
    <w:p w:rsidR="005542FA" w:rsidRDefault="005542FA" w:rsidP="00F95FBC">
      <w:pPr>
        <w:pStyle w:val="ListParagraph"/>
        <w:suppressAutoHyphens/>
        <w:ind w:hanging="360"/>
        <w:jc w:val="both"/>
        <w:rPr>
          <w:rFonts w:ascii="Times New Roman" w:eastAsia="Times New Roman" w:hAnsi="Times New Roman" w:cs="Times New Roman"/>
          <w:spacing w:val="-3"/>
        </w:rPr>
      </w:pPr>
    </w:p>
    <w:p w:rsidR="00CB6845" w:rsidRDefault="00CB6845" w:rsidP="00CB6845">
      <w:pPr>
        <w:pStyle w:val="ListParagraph"/>
        <w:suppressAutoHyphens/>
        <w:ind w:left="360"/>
        <w:jc w:val="both"/>
        <w:rPr>
          <w:rFonts w:ascii="Times New Roman" w:eastAsia="Times New Roman" w:hAnsi="Times New Roman" w:cs="Times New Roman"/>
          <w:spacing w:val="-3"/>
        </w:rPr>
      </w:pPr>
      <w:r>
        <w:rPr>
          <w:rFonts w:ascii="Times New Roman" w:eastAsia="Times New Roman" w:hAnsi="Times New Roman" w:cs="Times New Roman"/>
          <w:spacing w:val="-3"/>
        </w:rPr>
        <w:t>Discussion was held on the frontage of the two parcels and the</w:t>
      </w:r>
      <w:r w:rsidR="00C311FB">
        <w:rPr>
          <w:rFonts w:ascii="Times New Roman" w:eastAsia="Times New Roman" w:hAnsi="Times New Roman" w:cs="Times New Roman"/>
          <w:spacing w:val="-3"/>
        </w:rPr>
        <w:t xml:space="preserve"> zoning</w:t>
      </w:r>
      <w:r>
        <w:rPr>
          <w:rFonts w:ascii="Times New Roman" w:eastAsia="Times New Roman" w:hAnsi="Times New Roman" w:cs="Times New Roman"/>
          <w:spacing w:val="-3"/>
        </w:rPr>
        <w:t xml:space="preserve"> ordinance requirements for the width to depth ratio of 1:5</w:t>
      </w:r>
      <w:r w:rsidR="00C311FB">
        <w:rPr>
          <w:rFonts w:ascii="Times New Roman" w:eastAsia="Times New Roman" w:hAnsi="Times New Roman" w:cs="Times New Roman"/>
          <w:spacing w:val="-3"/>
        </w:rPr>
        <w:t>. The req</w:t>
      </w:r>
      <w:r>
        <w:rPr>
          <w:rFonts w:ascii="Times New Roman" w:eastAsia="Times New Roman" w:hAnsi="Times New Roman" w:cs="Times New Roman"/>
          <w:spacing w:val="-3"/>
        </w:rPr>
        <w:t xml:space="preserve">uest would make both parcels comply more to the </w:t>
      </w:r>
      <w:r w:rsidR="00C311FB">
        <w:rPr>
          <w:rFonts w:ascii="Times New Roman" w:eastAsia="Times New Roman" w:hAnsi="Times New Roman" w:cs="Times New Roman"/>
          <w:spacing w:val="-3"/>
        </w:rPr>
        <w:t xml:space="preserve">zoning </w:t>
      </w:r>
      <w:r>
        <w:rPr>
          <w:rFonts w:ascii="Times New Roman" w:eastAsia="Times New Roman" w:hAnsi="Times New Roman" w:cs="Times New Roman"/>
          <w:spacing w:val="-3"/>
        </w:rPr>
        <w:t>ordinance.</w:t>
      </w:r>
    </w:p>
    <w:p w:rsidR="00CB6845" w:rsidRDefault="00CB6845" w:rsidP="00CB6845">
      <w:pPr>
        <w:pStyle w:val="ListParagraph"/>
        <w:suppressAutoHyphens/>
        <w:ind w:left="360"/>
        <w:jc w:val="both"/>
        <w:rPr>
          <w:rFonts w:ascii="Times New Roman" w:eastAsia="Times New Roman" w:hAnsi="Times New Roman" w:cs="Times New Roman"/>
          <w:spacing w:val="-3"/>
        </w:rPr>
      </w:pPr>
    </w:p>
    <w:p w:rsidR="0001409B" w:rsidRPr="0001409B" w:rsidRDefault="00F94CFD" w:rsidP="007107C9">
      <w:pPr>
        <w:pStyle w:val="ListParagraph"/>
        <w:tabs>
          <w:tab w:val="left" w:pos="360"/>
        </w:tabs>
        <w:suppressAutoHyphens/>
        <w:ind w:left="360"/>
        <w:jc w:val="both"/>
        <w:rPr>
          <w:rFonts w:ascii="Times New Roman" w:eastAsia="Times New Roman" w:hAnsi="Times New Roman" w:cs="Times New Roman"/>
          <w:b/>
          <w:spacing w:val="-3"/>
        </w:rPr>
      </w:pPr>
      <w:r>
        <w:rPr>
          <w:rFonts w:ascii="Times New Roman" w:eastAsia="Times New Roman" w:hAnsi="Times New Roman" w:cs="Times New Roman"/>
          <w:b/>
          <w:spacing w:val="-3"/>
        </w:rPr>
        <w:t xml:space="preserve">MOTION by DeBuck </w:t>
      </w:r>
      <w:r w:rsidR="00C510E0">
        <w:rPr>
          <w:rFonts w:ascii="Times New Roman" w:eastAsia="Times New Roman" w:hAnsi="Times New Roman" w:cs="Times New Roman"/>
          <w:b/>
          <w:spacing w:val="-3"/>
        </w:rPr>
        <w:t>supported by</w:t>
      </w:r>
      <w:r>
        <w:rPr>
          <w:rFonts w:ascii="Times New Roman" w:eastAsia="Times New Roman" w:hAnsi="Times New Roman" w:cs="Times New Roman"/>
          <w:b/>
          <w:spacing w:val="-3"/>
        </w:rPr>
        <w:t xml:space="preserve"> Youngblood </w:t>
      </w:r>
      <w:r w:rsidR="0001409B">
        <w:rPr>
          <w:rFonts w:ascii="Times New Roman" w:eastAsia="Times New Roman" w:hAnsi="Times New Roman" w:cs="Times New Roman"/>
          <w:b/>
          <w:spacing w:val="-3"/>
        </w:rPr>
        <w:t>to Approve the Variance Request to vary Section 400 (R-1 Agricultural Residential Lot Dimensions/Maximum Width to Depth Ratio; 1:5); for Permanent Parcel No. 05-24-300-019</w:t>
      </w:r>
      <w:r w:rsidR="00C510E0">
        <w:rPr>
          <w:rFonts w:ascii="Times New Roman" w:eastAsia="Times New Roman" w:hAnsi="Times New Roman" w:cs="Times New Roman"/>
          <w:b/>
          <w:spacing w:val="-3"/>
        </w:rPr>
        <w:t>, Located at 23891 28 Mile Road, on the north side of 28 Mile Road, approximately 1/3 mile east of North Avenue,</w:t>
      </w:r>
      <w:r>
        <w:rPr>
          <w:rFonts w:ascii="Times New Roman" w:eastAsia="Times New Roman" w:hAnsi="Times New Roman" w:cs="Times New Roman"/>
          <w:b/>
          <w:spacing w:val="-3"/>
        </w:rPr>
        <w:t xml:space="preserve"> for the side yard setback for the accessory building to comply with the zoning ordinance and</w:t>
      </w:r>
      <w:r w:rsidR="00C510E0">
        <w:rPr>
          <w:rFonts w:ascii="Times New Roman" w:eastAsia="Times New Roman" w:hAnsi="Times New Roman" w:cs="Times New Roman"/>
          <w:b/>
          <w:spacing w:val="-3"/>
        </w:rPr>
        <w:t xml:space="preserve"> based upon the Planners recommendation as follows:</w:t>
      </w:r>
    </w:p>
    <w:p w:rsidR="00D66B68" w:rsidRPr="00C510E0" w:rsidRDefault="00D66B68" w:rsidP="00C510E0">
      <w:pPr>
        <w:pStyle w:val="Body"/>
        <w:suppressAutoHyphens/>
        <w:ind w:left="360"/>
        <w:jc w:val="both"/>
        <w:rPr>
          <w:rFonts w:ascii="Times New Roman" w:eastAsia="Times New Roman" w:hAnsi="Times New Roman" w:cs="Times New Roman"/>
          <w:b/>
          <w:spacing w:val="-3"/>
          <w:sz w:val="20"/>
          <w:szCs w:val="20"/>
        </w:rPr>
      </w:pPr>
      <w:r w:rsidRPr="00C510E0">
        <w:rPr>
          <w:rFonts w:ascii="Times New Roman" w:hAnsi="Times New Roman"/>
          <w:b/>
          <w:spacing w:val="-3"/>
          <w:sz w:val="20"/>
          <w:szCs w:val="20"/>
        </w:rPr>
        <w:t xml:space="preserve">It is recommended that the variance as requested should be approved.   </w:t>
      </w:r>
      <w:r w:rsidR="00C510E0" w:rsidRPr="00C510E0">
        <w:rPr>
          <w:rFonts w:ascii="Times New Roman" w:hAnsi="Times New Roman"/>
          <w:b/>
          <w:spacing w:val="-3"/>
          <w:sz w:val="20"/>
          <w:szCs w:val="20"/>
        </w:rPr>
        <w:t>T</w:t>
      </w:r>
      <w:r w:rsidRPr="00C510E0">
        <w:rPr>
          <w:rFonts w:ascii="Times New Roman" w:hAnsi="Times New Roman"/>
          <w:b/>
          <w:spacing w:val="-3"/>
          <w:sz w:val="20"/>
          <w:szCs w:val="20"/>
        </w:rPr>
        <w:t xml:space="preserve">hat although in subject appeal two parcels would be created that exceed the </w:t>
      </w:r>
      <w:r w:rsidR="008A1C2E" w:rsidRPr="00C510E0">
        <w:rPr>
          <w:rFonts w:ascii="Times New Roman" w:hAnsi="Times New Roman"/>
          <w:b/>
          <w:spacing w:val="-3"/>
          <w:sz w:val="20"/>
          <w:szCs w:val="20"/>
        </w:rPr>
        <w:t>m</w:t>
      </w:r>
      <w:r w:rsidRPr="00C510E0">
        <w:rPr>
          <w:rFonts w:ascii="Times New Roman" w:hAnsi="Times New Roman"/>
          <w:b/>
          <w:spacing w:val="-3"/>
          <w:sz w:val="20"/>
          <w:szCs w:val="20"/>
        </w:rPr>
        <w:t>aximum width to depth requirement; if granted the impact of granting the request is mitigated by the following factors:</w:t>
      </w:r>
    </w:p>
    <w:p w:rsidR="00D66B68" w:rsidRPr="00C510E0" w:rsidRDefault="00D66B68" w:rsidP="008A1C2E">
      <w:pPr>
        <w:pStyle w:val="Body"/>
        <w:suppressAutoHyphens/>
        <w:ind w:firstLine="360"/>
        <w:jc w:val="both"/>
        <w:rPr>
          <w:rFonts w:ascii="Times New Roman" w:eastAsia="Times New Roman" w:hAnsi="Times New Roman" w:cs="Times New Roman"/>
          <w:b/>
          <w:sz w:val="20"/>
          <w:szCs w:val="20"/>
        </w:rPr>
      </w:pPr>
    </w:p>
    <w:p w:rsidR="00D66B68" w:rsidRPr="00C510E0" w:rsidRDefault="00D66B68" w:rsidP="000C1199">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z w:val="20"/>
          <w:szCs w:val="20"/>
        </w:rPr>
      </w:pPr>
      <w:r w:rsidRPr="00C510E0">
        <w:rPr>
          <w:rFonts w:ascii="Times New Roman" w:hAnsi="Times New Roman"/>
          <w:b/>
          <w:sz w:val="20"/>
          <w:szCs w:val="20"/>
        </w:rPr>
        <w:t xml:space="preserve">The approval of the variance applied for would do substantial justice to the applicant as well as to other property owners in the district as noted above given that the variance will acknowledge measurement that does not impact any adjoining parcels, buildings or public ways either on subject site or adjacent parcels.  </w:t>
      </w:r>
    </w:p>
    <w:p w:rsidR="00D66B68" w:rsidRPr="00C510E0" w:rsidRDefault="00D66B68" w:rsidP="000C1199">
      <w:pPr>
        <w:pStyle w:val="Body"/>
        <w:suppressAutoHyphens/>
        <w:ind w:hanging="360"/>
        <w:jc w:val="both"/>
        <w:rPr>
          <w:rFonts w:ascii="Times New Roman" w:eastAsia="Times New Roman" w:hAnsi="Times New Roman" w:cs="Times New Roman"/>
          <w:b/>
          <w:sz w:val="20"/>
          <w:szCs w:val="20"/>
        </w:rPr>
      </w:pPr>
    </w:p>
    <w:p w:rsidR="00D66B68" w:rsidRPr="00C510E0" w:rsidRDefault="00D66B68" w:rsidP="000C1199">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pacing w:val="-3"/>
          <w:sz w:val="20"/>
          <w:szCs w:val="20"/>
        </w:rPr>
      </w:pPr>
      <w:r w:rsidRPr="00C510E0">
        <w:rPr>
          <w:rFonts w:ascii="Times New Roman" w:hAnsi="Times New Roman"/>
          <w:b/>
          <w:sz w:val="20"/>
          <w:szCs w:val="20"/>
        </w:rPr>
        <w:t xml:space="preserve">The applicants did not create the need for a variance; they propose to divide subject parcels based on the record that both parcels are presently in non-compliance with the width to depth ratio as stipulated in Section 400 of the zoning ordinance as presently configured.  Granting of the variance allows Parcel 05-24-300-019 to increase </w:t>
      </w:r>
      <w:r w:rsidRPr="00C510E0">
        <w:rPr>
          <w:rFonts w:ascii="Times New Roman" w:hAnsi="Times New Roman"/>
          <w:b/>
          <w:sz w:val="20"/>
          <w:szCs w:val="20"/>
        </w:rPr>
        <w:lastRenderedPageBreak/>
        <w:t>its road frontage and total land area. In addition</w:t>
      </w:r>
      <w:r w:rsidR="000C1199" w:rsidRPr="00C510E0">
        <w:rPr>
          <w:rFonts w:ascii="Times New Roman" w:hAnsi="Times New Roman"/>
          <w:b/>
          <w:sz w:val="20"/>
          <w:szCs w:val="20"/>
        </w:rPr>
        <w:t>,</w:t>
      </w:r>
      <w:r w:rsidRPr="00C510E0">
        <w:rPr>
          <w:rFonts w:ascii="Times New Roman" w:hAnsi="Times New Roman"/>
          <w:b/>
          <w:sz w:val="20"/>
          <w:szCs w:val="20"/>
        </w:rPr>
        <w:t xml:space="preserve"> the variance would allow the accessory building on Parcel -019 which at present is non-compliant with the minimum side yard requirements of the zoning ordinance to become fully compliant with the side yard requirement of the R-1 District. </w:t>
      </w:r>
    </w:p>
    <w:p w:rsidR="00D66B68" w:rsidRPr="00C510E0" w:rsidRDefault="00D66B68" w:rsidP="000C1199">
      <w:pPr>
        <w:pStyle w:val="ListParagraph"/>
        <w:ind w:hanging="360"/>
        <w:jc w:val="both"/>
        <w:rPr>
          <w:rFonts w:ascii="Times New Roman" w:eastAsia="Times New Roman" w:hAnsi="Times New Roman" w:cs="Times New Roman"/>
          <w:b/>
          <w:sz w:val="20"/>
          <w:szCs w:val="20"/>
        </w:rPr>
      </w:pPr>
    </w:p>
    <w:p w:rsidR="00D66B68" w:rsidRPr="00C510E0" w:rsidRDefault="00D66B68" w:rsidP="000C1199">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pacing w:val="-3"/>
          <w:sz w:val="20"/>
          <w:szCs w:val="20"/>
        </w:rPr>
      </w:pPr>
      <w:r w:rsidRPr="00C510E0">
        <w:rPr>
          <w:rFonts w:ascii="Times New Roman" w:hAnsi="Times New Roman"/>
          <w:b/>
          <w:sz w:val="20"/>
          <w:szCs w:val="20"/>
        </w:rPr>
        <w:t xml:space="preserve">The resultant parcel improves the usability of Parcel 05-24-300-019 as a residential lot which is to the benefit of adjoining parcel 05-24-300-021 which is the sending/giving parcel.    </w:t>
      </w:r>
    </w:p>
    <w:p w:rsidR="00D66B68" w:rsidRPr="00C510E0" w:rsidRDefault="00D66B68" w:rsidP="000C1199">
      <w:pPr>
        <w:pStyle w:val="ListParagraph"/>
        <w:ind w:hanging="360"/>
        <w:jc w:val="both"/>
        <w:rPr>
          <w:rFonts w:ascii="Times New Roman" w:eastAsia="Times New Roman" w:hAnsi="Times New Roman" w:cs="Times New Roman"/>
          <w:b/>
          <w:sz w:val="20"/>
          <w:szCs w:val="20"/>
        </w:rPr>
      </w:pPr>
    </w:p>
    <w:p w:rsidR="00D66B68" w:rsidRPr="00C510E0" w:rsidRDefault="00D66B68" w:rsidP="000C1199">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pacing w:val="-3"/>
          <w:sz w:val="20"/>
          <w:szCs w:val="20"/>
        </w:rPr>
      </w:pPr>
      <w:r w:rsidRPr="00C510E0">
        <w:rPr>
          <w:rFonts w:ascii="Times New Roman" w:hAnsi="Times New Roman"/>
          <w:b/>
          <w:sz w:val="20"/>
          <w:szCs w:val="20"/>
        </w:rPr>
        <w:t xml:space="preserve">The resultant parcel does not involve or impact in any way the minimum land area requirement since both parcels far exceed the minimum land area requirements. </w:t>
      </w:r>
    </w:p>
    <w:p w:rsidR="00D66B68" w:rsidRPr="00C510E0" w:rsidRDefault="00D66B68" w:rsidP="000C1199">
      <w:pPr>
        <w:pStyle w:val="ListParagraph"/>
        <w:ind w:hanging="360"/>
        <w:jc w:val="both"/>
        <w:rPr>
          <w:rFonts w:ascii="Times New Roman" w:eastAsia="Times New Roman" w:hAnsi="Times New Roman" w:cs="Times New Roman"/>
          <w:b/>
          <w:sz w:val="20"/>
          <w:szCs w:val="20"/>
        </w:rPr>
      </w:pPr>
    </w:p>
    <w:p w:rsidR="00D66B68" w:rsidRPr="00C510E0" w:rsidRDefault="00F95FBC" w:rsidP="000C1199">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pacing w:val="-3"/>
          <w:sz w:val="20"/>
          <w:szCs w:val="20"/>
        </w:rPr>
      </w:pPr>
      <w:r w:rsidRPr="00C510E0">
        <w:rPr>
          <w:rFonts w:ascii="Times New Roman" w:hAnsi="Times New Roman"/>
          <w:b/>
          <w:sz w:val="20"/>
          <w:szCs w:val="20"/>
        </w:rPr>
        <w:t>Finally,</w:t>
      </w:r>
      <w:r w:rsidR="00D66B68" w:rsidRPr="00C510E0">
        <w:rPr>
          <w:rFonts w:ascii="Times New Roman" w:hAnsi="Times New Roman"/>
          <w:b/>
          <w:sz w:val="20"/>
          <w:szCs w:val="20"/>
        </w:rPr>
        <w:t xml:space="preserve"> it must be noted that given ownership of parcels involved and development patterns of surrounding parcels nothing could be done to satisfy the existing frontage to depth limitations of the parcels in order to bring either parcel in compliance with the zoning ordinance.</w:t>
      </w:r>
      <w:r w:rsidR="00D66B68" w:rsidRPr="00C510E0">
        <w:rPr>
          <w:rFonts w:ascii="Times New Roman" w:hAnsi="Times New Roman"/>
          <w:b/>
          <w:spacing w:val="-3"/>
          <w:sz w:val="20"/>
          <w:szCs w:val="20"/>
        </w:rPr>
        <w:t xml:space="preserve"> </w:t>
      </w:r>
    </w:p>
    <w:p w:rsidR="00D66B68" w:rsidRPr="00C510E0" w:rsidRDefault="00D66B68" w:rsidP="008A1C2E">
      <w:pPr>
        <w:pStyle w:val="NoSpacing"/>
        <w:rPr>
          <w:b/>
          <w:sz w:val="20"/>
          <w:szCs w:val="20"/>
        </w:rPr>
      </w:pPr>
    </w:p>
    <w:p w:rsidR="00D66B68" w:rsidRPr="00C510E0" w:rsidRDefault="00D66B68" w:rsidP="008A1C2E">
      <w:pPr>
        <w:pStyle w:val="Body"/>
        <w:suppressAutoHyphens/>
        <w:ind w:left="360"/>
        <w:jc w:val="both"/>
        <w:rPr>
          <w:rFonts w:ascii="Times New Roman" w:eastAsia="Times New Roman" w:hAnsi="Times New Roman" w:cs="Times New Roman"/>
          <w:b/>
          <w:sz w:val="20"/>
          <w:szCs w:val="20"/>
        </w:rPr>
      </w:pPr>
      <w:r w:rsidRPr="00C510E0">
        <w:rPr>
          <w:rFonts w:ascii="Times New Roman" w:hAnsi="Times New Roman"/>
          <w:b/>
          <w:sz w:val="20"/>
          <w:szCs w:val="20"/>
        </w:rPr>
        <w:t xml:space="preserve">The Zoning Board may give relief with full belief that the spirit of the ordinance will be observed and public </w:t>
      </w:r>
      <w:r w:rsidR="008A1C2E" w:rsidRPr="00C510E0">
        <w:rPr>
          <w:rFonts w:ascii="Times New Roman" w:hAnsi="Times New Roman"/>
          <w:b/>
          <w:sz w:val="20"/>
          <w:szCs w:val="20"/>
        </w:rPr>
        <w:t>s</w:t>
      </w:r>
      <w:r w:rsidRPr="00C510E0">
        <w:rPr>
          <w:rFonts w:ascii="Times New Roman" w:hAnsi="Times New Roman"/>
          <w:b/>
          <w:sz w:val="20"/>
          <w:szCs w:val="20"/>
        </w:rPr>
        <w:t xml:space="preserve">afety and welfare secured.  The public record would rightfully recognize the resultant effect is no negative impact on future purchasers of subject parcels.   </w:t>
      </w:r>
    </w:p>
    <w:p w:rsidR="00D66B68" w:rsidRPr="00C510E0" w:rsidRDefault="00D66B68" w:rsidP="008A1C2E">
      <w:pPr>
        <w:pStyle w:val="Body"/>
        <w:suppressAutoHyphens/>
        <w:ind w:left="360"/>
        <w:jc w:val="both"/>
        <w:rPr>
          <w:rFonts w:ascii="Times New Roman" w:eastAsia="Times New Roman" w:hAnsi="Times New Roman" w:cs="Times New Roman"/>
          <w:b/>
          <w:sz w:val="20"/>
          <w:szCs w:val="20"/>
        </w:rPr>
      </w:pPr>
    </w:p>
    <w:p w:rsidR="00D66B68" w:rsidRPr="00C510E0" w:rsidRDefault="00D66B68" w:rsidP="008A1C2E">
      <w:pPr>
        <w:pStyle w:val="Body"/>
        <w:suppressAutoHyphens/>
        <w:ind w:left="360"/>
        <w:jc w:val="both"/>
        <w:rPr>
          <w:rFonts w:ascii="Times New Roman" w:eastAsia="Times New Roman" w:hAnsi="Times New Roman" w:cs="Times New Roman"/>
          <w:b/>
          <w:sz w:val="20"/>
          <w:szCs w:val="20"/>
        </w:rPr>
      </w:pPr>
      <w:r w:rsidRPr="00C510E0">
        <w:rPr>
          <w:rFonts w:ascii="Times New Roman" w:hAnsi="Times New Roman"/>
          <w:b/>
          <w:sz w:val="20"/>
          <w:szCs w:val="20"/>
        </w:rPr>
        <w:t xml:space="preserve">Finally, the Zoning Board would be granting the request with full assurance that the action will not be inconsistent with any element of the Township Master Plan as adopted by the Planning Commission in 2010 including the Land Use Plan, Master Thoroughfare Plan, Wetlands, Gas Fields, Natural Features, Woodlands, and Flood Plains.   </w:t>
      </w:r>
    </w:p>
    <w:p w:rsidR="00D66B68" w:rsidRPr="00C510E0" w:rsidRDefault="00D66B68" w:rsidP="008A1C2E">
      <w:pPr>
        <w:pStyle w:val="Body"/>
        <w:suppressAutoHyphens/>
        <w:ind w:left="360"/>
        <w:jc w:val="both"/>
        <w:rPr>
          <w:rFonts w:ascii="Times New Roman" w:eastAsia="Times New Roman" w:hAnsi="Times New Roman" w:cs="Times New Roman"/>
          <w:b/>
          <w:sz w:val="20"/>
          <w:szCs w:val="20"/>
        </w:rPr>
      </w:pPr>
    </w:p>
    <w:p w:rsidR="00D66B68" w:rsidRPr="00C510E0" w:rsidRDefault="00D66B68" w:rsidP="008A1C2E">
      <w:pPr>
        <w:pStyle w:val="Body"/>
        <w:suppressAutoHyphens/>
        <w:ind w:left="360"/>
        <w:jc w:val="both"/>
        <w:rPr>
          <w:rFonts w:ascii="Times New Roman" w:hAnsi="Times New Roman"/>
          <w:b/>
          <w:sz w:val="20"/>
          <w:szCs w:val="20"/>
        </w:rPr>
      </w:pPr>
      <w:r w:rsidRPr="00C510E0">
        <w:rPr>
          <w:rFonts w:ascii="Times New Roman" w:hAnsi="Times New Roman"/>
          <w:b/>
          <w:sz w:val="20"/>
          <w:szCs w:val="20"/>
        </w:rPr>
        <w:t xml:space="preserve">The variance should not be effective until the applicant has submitted a survey drawing to the satisfaction of the Township Assessor.  </w:t>
      </w:r>
    </w:p>
    <w:p w:rsidR="00C510E0" w:rsidRDefault="00C510E0" w:rsidP="008A1C2E">
      <w:pPr>
        <w:pStyle w:val="Body"/>
        <w:suppressAutoHyphens/>
        <w:ind w:left="360"/>
        <w:jc w:val="both"/>
        <w:rPr>
          <w:rFonts w:ascii="Times New Roman" w:hAnsi="Times New Roman"/>
          <w:b/>
        </w:rPr>
      </w:pPr>
      <w:r>
        <w:rPr>
          <w:rFonts w:ascii="Times New Roman" w:hAnsi="Times New Roman"/>
          <w:b/>
        </w:rPr>
        <w:t>FOR THIS MOTION</w:t>
      </w:r>
      <w:r w:rsidR="006D2C56">
        <w:rPr>
          <w:rFonts w:ascii="Times New Roman" w:hAnsi="Times New Roman"/>
          <w:b/>
        </w:rPr>
        <w:t>:</w:t>
      </w:r>
      <w:r w:rsidR="006D2C56">
        <w:rPr>
          <w:rFonts w:ascii="Times New Roman" w:hAnsi="Times New Roman"/>
          <w:b/>
        </w:rPr>
        <w:tab/>
        <w:t xml:space="preserve">Yes: </w:t>
      </w:r>
      <w:r w:rsidR="00F94CFD">
        <w:rPr>
          <w:rFonts w:ascii="Times New Roman" w:hAnsi="Times New Roman"/>
          <w:b/>
        </w:rPr>
        <w:t>DeBuck, Youngblood, Mathews, Penzien, DeMan.</w:t>
      </w:r>
    </w:p>
    <w:p w:rsidR="00C510E0" w:rsidRDefault="00C510E0" w:rsidP="008A1C2E">
      <w:pPr>
        <w:pStyle w:val="Body"/>
        <w:suppressAutoHyphens/>
        <w:ind w:left="36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No:  None</w:t>
      </w:r>
      <w:r w:rsidR="00F94CFD">
        <w:rPr>
          <w:rFonts w:ascii="Times New Roman" w:hAnsi="Times New Roman"/>
          <w:b/>
        </w:rPr>
        <w:t>.</w:t>
      </w:r>
    </w:p>
    <w:p w:rsidR="00C510E0" w:rsidRDefault="00C510E0" w:rsidP="008A1C2E">
      <w:pPr>
        <w:pStyle w:val="Body"/>
        <w:suppressAutoHyphens/>
        <w:ind w:left="360"/>
        <w:jc w:val="both"/>
        <w:rPr>
          <w:rFonts w:ascii="Times New Roman" w:hAnsi="Times New Roman"/>
          <w:b/>
        </w:rPr>
      </w:pPr>
      <w:r>
        <w:rPr>
          <w:rFonts w:ascii="Times New Roman" w:hAnsi="Times New Roman"/>
          <w:b/>
        </w:rPr>
        <w:t>MOTION carried.</w:t>
      </w:r>
    </w:p>
    <w:p w:rsidR="00C510E0" w:rsidRPr="00C510E0" w:rsidRDefault="00C510E0" w:rsidP="008A1C2E">
      <w:pPr>
        <w:pStyle w:val="Body"/>
        <w:suppressAutoHyphens/>
        <w:ind w:left="360"/>
        <w:jc w:val="both"/>
        <w:rPr>
          <w:rFonts w:ascii="Times New Roman" w:eastAsia="Times New Roman" w:hAnsi="Times New Roman" w:cs="Times New Roman"/>
          <w:b/>
          <w:spacing w:val="-3"/>
        </w:rPr>
      </w:pPr>
    </w:p>
    <w:p w:rsidR="00C510E0" w:rsidRPr="0001409B" w:rsidRDefault="00F94CFD" w:rsidP="00C510E0">
      <w:pPr>
        <w:pStyle w:val="ListParagraph"/>
        <w:tabs>
          <w:tab w:val="left" w:pos="360"/>
        </w:tabs>
        <w:suppressAutoHyphens/>
        <w:ind w:left="360"/>
        <w:jc w:val="both"/>
        <w:rPr>
          <w:rFonts w:ascii="Times New Roman" w:eastAsia="Times New Roman" w:hAnsi="Times New Roman" w:cs="Times New Roman"/>
          <w:b/>
          <w:spacing w:val="-3"/>
        </w:rPr>
      </w:pPr>
      <w:r>
        <w:rPr>
          <w:rFonts w:ascii="Times New Roman" w:eastAsia="Times New Roman" w:hAnsi="Times New Roman" w:cs="Times New Roman"/>
          <w:b/>
          <w:spacing w:val="-3"/>
        </w:rPr>
        <w:t xml:space="preserve">MOTION by DeBuck </w:t>
      </w:r>
      <w:r w:rsidR="00C510E0">
        <w:rPr>
          <w:rFonts w:ascii="Times New Roman" w:eastAsia="Times New Roman" w:hAnsi="Times New Roman" w:cs="Times New Roman"/>
          <w:b/>
          <w:spacing w:val="-3"/>
        </w:rPr>
        <w:t>supported by</w:t>
      </w:r>
      <w:r>
        <w:rPr>
          <w:rFonts w:ascii="Times New Roman" w:eastAsia="Times New Roman" w:hAnsi="Times New Roman" w:cs="Times New Roman"/>
          <w:b/>
          <w:spacing w:val="-3"/>
        </w:rPr>
        <w:t xml:space="preserve"> Mathews</w:t>
      </w:r>
      <w:r w:rsidR="00C510E0">
        <w:rPr>
          <w:rFonts w:ascii="Times New Roman" w:eastAsia="Times New Roman" w:hAnsi="Times New Roman" w:cs="Times New Roman"/>
          <w:b/>
          <w:spacing w:val="-3"/>
        </w:rPr>
        <w:t xml:space="preserve"> to Approve the Variance Request to vary Section 400 (R-1 Agricultural Residential Lot Dimensions/Maximum Width to Depth Ratio; 1:5); for Permanent Parcel No. </w:t>
      </w:r>
      <w:r w:rsidR="006D2C56">
        <w:rPr>
          <w:rFonts w:ascii="Times New Roman" w:eastAsia="Times New Roman" w:hAnsi="Times New Roman" w:cs="Times New Roman"/>
          <w:b/>
          <w:spacing w:val="-3"/>
        </w:rPr>
        <w:t>05-24-300-021</w:t>
      </w:r>
      <w:r w:rsidR="00C510E0">
        <w:rPr>
          <w:rFonts w:ascii="Times New Roman" w:eastAsia="Times New Roman" w:hAnsi="Times New Roman" w:cs="Times New Roman"/>
          <w:b/>
          <w:spacing w:val="-3"/>
        </w:rPr>
        <w:t xml:space="preserve">, Located at </w:t>
      </w:r>
      <w:r w:rsidR="006D2C56">
        <w:rPr>
          <w:rFonts w:ascii="Times New Roman" w:eastAsia="Times New Roman" w:hAnsi="Times New Roman" w:cs="Times New Roman"/>
          <w:b/>
          <w:spacing w:val="-3"/>
        </w:rPr>
        <w:t>23905</w:t>
      </w:r>
      <w:r w:rsidR="00C510E0">
        <w:rPr>
          <w:rFonts w:ascii="Times New Roman" w:eastAsia="Times New Roman" w:hAnsi="Times New Roman" w:cs="Times New Roman"/>
          <w:b/>
          <w:spacing w:val="-3"/>
        </w:rPr>
        <w:t xml:space="preserve"> 28 Mile Road, on the north side of 28 Mile Road, approximately 1/3 mile east of North Avenue, to make the lot more conforming to the ordinance and based upon the Planners recommendation as follows:</w:t>
      </w:r>
    </w:p>
    <w:p w:rsidR="00C510E0" w:rsidRPr="00C510E0" w:rsidRDefault="00C510E0" w:rsidP="00C510E0">
      <w:pPr>
        <w:pStyle w:val="Body"/>
        <w:suppressAutoHyphens/>
        <w:ind w:left="360"/>
        <w:jc w:val="both"/>
        <w:rPr>
          <w:rFonts w:ascii="Times New Roman" w:eastAsia="Times New Roman" w:hAnsi="Times New Roman" w:cs="Times New Roman"/>
          <w:b/>
          <w:spacing w:val="-3"/>
        </w:rPr>
      </w:pPr>
      <w:r w:rsidRPr="00C510E0">
        <w:rPr>
          <w:rFonts w:ascii="Times New Roman" w:hAnsi="Times New Roman"/>
          <w:b/>
          <w:spacing w:val="-3"/>
        </w:rPr>
        <w:t>It is recommended that the variance as requested should be approved.   That although in subject appeal two parcels would be created that exceed the maximum width to depth requirement; if granted the impact of granting the request is mitigated by the following factors:</w:t>
      </w:r>
    </w:p>
    <w:p w:rsidR="00C510E0" w:rsidRPr="00C510E0" w:rsidRDefault="00C510E0" w:rsidP="00C510E0">
      <w:pPr>
        <w:pStyle w:val="Body"/>
        <w:suppressAutoHyphens/>
        <w:ind w:firstLine="360"/>
        <w:jc w:val="both"/>
        <w:rPr>
          <w:rFonts w:ascii="Times New Roman" w:eastAsia="Times New Roman" w:hAnsi="Times New Roman" w:cs="Times New Roman"/>
          <w:b/>
        </w:rPr>
      </w:pPr>
    </w:p>
    <w:p w:rsidR="00C510E0" w:rsidRPr="006D2C56" w:rsidRDefault="00C510E0" w:rsidP="00C510E0">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z w:val="20"/>
          <w:szCs w:val="20"/>
        </w:rPr>
      </w:pPr>
      <w:r w:rsidRPr="006D2C56">
        <w:rPr>
          <w:rFonts w:ascii="Times New Roman" w:hAnsi="Times New Roman"/>
          <w:b/>
          <w:sz w:val="20"/>
          <w:szCs w:val="20"/>
        </w:rPr>
        <w:t xml:space="preserve">The approval of the variance applied for would do substantial justice to the applicant as well as to other property owners in the district as noted above given that the variance will acknowledge measurement that does not impact any adjoining parcels, buildings or public ways either on subject site or adjacent parcels.  </w:t>
      </w:r>
    </w:p>
    <w:p w:rsidR="00C510E0" w:rsidRPr="006D2C56" w:rsidRDefault="00C510E0" w:rsidP="00C510E0">
      <w:pPr>
        <w:pStyle w:val="Body"/>
        <w:suppressAutoHyphens/>
        <w:ind w:hanging="360"/>
        <w:jc w:val="both"/>
        <w:rPr>
          <w:rFonts w:ascii="Times New Roman" w:eastAsia="Times New Roman" w:hAnsi="Times New Roman" w:cs="Times New Roman"/>
          <w:b/>
          <w:sz w:val="20"/>
          <w:szCs w:val="20"/>
        </w:rPr>
      </w:pPr>
    </w:p>
    <w:p w:rsidR="00C510E0" w:rsidRPr="006D2C56" w:rsidRDefault="00C510E0" w:rsidP="00C510E0">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pacing w:val="-3"/>
          <w:sz w:val="20"/>
          <w:szCs w:val="20"/>
        </w:rPr>
      </w:pPr>
      <w:r w:rsidRPr="006D2C56">
        <w:rPr>
          <w:rFonts w:ascii="Times New Roman" w:hAnsi="Times New Roman"/>
          <w:b/>
          <w:sz w:val="20"/>
          <w:szCs w:val="20"/>
        </w:rPr>
        <w:t xml:space="preserve">The applicants did not create the need for a variance; they propose to divide subject parcels based on the record that both parcels are presently in non-compliance with the width to depth ratio as stipulated in Section 400 of the zoning ordinance as presently configured.  Granting of the variance allows Parcel 05-24-300-019 to increase its road frontage and total land area. In addition, the variance would allow the accessory building on Parcel -019 which at present is non-compliant with the minimum side yard requirements of the zoning ordinance to become fully compliant   with the side yard requirement of the R-1 District. </w:t>
      </w:r>
    </w:p>
    <w:p w:rsidR="00C510E0" w:rsidRPr="006D2C56" w:rsidRDefault="00C510E0" w:rsidP="00C510E0">
      <w:pPr>
        <w:pStyle w:val="ListParagraph"/>
        <w:ind w:hanging="360"/>
        <w:jc w:val="both"/>
        <w:rPr>
          <w:rFonts w:ascii="Times New Roman" w:eastAsia="Times New Roman" w:hAnsi="Times New Roman" w:cs="Times New Roman"/>
          <w:b/>
          <w:sz w:val="20"/>
          <w:szCs w:val="20"/>
        </w:rPr>
      </w:pPr>
    </w:p>
    <w:p w:rsidR="00C510E0" w:rsidRPr="006D2C56" w:rsidRDefault="00C510E0" w:rsidP="00C510E0">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pacing w:val="-3"/>
          <w:sz w:val="20"/>
          <w:szCs w:val="20"/>
        </w:rPr>
      </w:pPr>
      <w:r w:rsidRPr="006D2C56">
        <w:rPr>
          <w:rFonts w:ascii="Times New Roman" w:hAnsi="Times New Roman"/>
          <w:b/>
          <w:sz w:val="20"/>
          <w:szCs w:val="20"/>
        </w:rPr>
        <w:t xml:space="preserve">The resultant parcel improves the usability of Parcel 05-24-300-019 as a residential lot which is to the benefit of adjoining parcel 05-24-300-021 which is the sending/giving parcel.    </w:t>
      </w:r>
    </w:p>
    <w:p w:rsidR="00C510E0" w:rsidRPr="006D2C56" w:rsidRDefault="00C510E0" w:rsidP="00C510E0">
      <w:pPr>
        <w:pStyle w:val="ListParagraph"/>
        <w:ind w:hanging="360"/>
        <w:jc w:val="both"/>
        <w:rPr>
          <w:rFonts w:ascii="Times New Roman" w:eastAsia="Times New Roman" w:hAnsi="Times New Roman" w:cs="Times New Roman"/>
          <w:b/>
          <w:sz w:val="20"/>
          <w:szCs w:val="20"/>
        </w:rPr>
      </w:pPr>
    </w:p>
    <w:p w:rsidR="00C510E0" w:rsidRPr="006D2C56" w:rsidRDefault="00C510E0" w:rsidP="00C510E0">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pacing w:val="-3"/>
          <w:sz w:val="20"/>
          <w:szCs w:val="20"/>
        </w:rPr>
      </w:pPr>
      <w:r w:rsidRPr="006D2C56">
        <w:rPr>
          <w:rFonts w:ascii="Times New Roman" w:hAnsi="Times New Roman"/>
          <w:b/>
          <w:sz w:val="20"/>
          <w:szCs w:val="20"/>
        </w:rPr>
        <w:t xml:space="preserve">The resultant parcel does not involve or impact in any way the minimum land area requirement since both parcels far exceed the minimum land area requirements. </w:t>
      </w:r>
    </w:p>
    <w:p w:rsidR="00C510E0" w:rsidRPr="006D2C56" w:rsidRDefault="00C510E0" w:rsidP="00C510E0">
      <w:pPr>
        <w:pStyle w:val="ListParagraph"/>
        <w:ind w:hanging="360"/>
        <w:jc w:val="both"/>
        <w:rPr>
          <w:rFonts w:ascii="Times New Roman" w:eastAsia="Times New Roman" w:hAnsi="Times New Roman" w:cs="Times New Roman"/>
          <w:b/>
          <w:sz w:val="20"/>
          <w:szCs w:val="20"/>
        </w:rPr>
      </w:pPr>
    </w:p>
    <w:p w:rsidR="00C510E0" w:rsidRPr="006D2C56" w:rsidRDefault="00C510E0" w:rsidP="00C510E0">
      <w:pPr>
        <w:pStyle w:val="ListParagraph"/>
        <w:numPr>
          <w:ilvl w:val="0"/>
          <w:numId w:val="14"/>
        </w:numPr>
        <w:pBdr>
          <w:top w:val="nil"/>
          <w:left w:val="nil"/>
          <w:bottom w:val="nil"/>
          <w:right w:val="nil"/>
          <w:between w:val="nil"/>
          <w:bar w:val="nil"/>
        </w:pBdr>
        <w:suppressAutoHyphens/>
        <w:spacing w:after="0"/>
        <w:contextualSpacing w:val="0"/>
        <w:jc w:val="both"/>
        <w:rPr>
          <w:rFonts w:ascii="Times New Roman" w:eastAsia="Times New Roman" w:hAnsi="Times New Roman" w:cs="Times New Roman"/>
          <w:b/>
          <w:spacing w:val="-3"/>
          <w:sz w:val="20"/>
          <w:szCs w:val="20"/>
        </w:rPr>
      </w:pPr>
      <w:r w:rsidRPr="006D2C56">
        <w:rPr>
          <w:rFonts w:ascii="Times New Roman" w:hAnsi="Times New Roman"/>
          <w:b/>
          <w:sz w:val="20"/>
          <w:szCs w:val="20"/>
        </w:rPr>
        <w:t>Finally, it must be noted that given ownership of parcels involved and development patterns of surrounding parcels nothing could be done to satisfy the existing frontage to depth limitations of the parcels in order to bring either parcel in compliance with the zoning ordinance.</w:t>
      </w:r>
      <w:r w:rsidRPr="006D2C56">
        <w:rPr>
          <w:rFonts w:ascii="Times New Roman" w:hAnsi="Times New Roman"/>
          <w:b/>
          <w:spacing w:val="-3"/>
          <w:sz w:val="20"/>
          <w:szCs w:val="20"/>
        </w:rPr>
        <w:t xml:space="preserve"> </w:t>
      </w:r>
    </w:p>
    <w:p w:rsidR="00C510E0" w:rsidRPr="006D2C56" w:rsidRDefault="00C510E0" w:rsidP="00C510E0">
      <w:pPr>
        <w:pStyle w:val="NoSpacing"/>
        <w:rPr>
          <w:b/>
          <w:sz w:val="20"/>
          <w:szCs w:val="20"/>
        </w:rPr>
      </w:pPr>
    </w:p>
    <w:p w:rsidR="00C510E0" w:rsidRPr="006D2C56" w:rsidRDefault="00C510E0" w:rsidP="00C510E0">
      <w:pPr>
        <w:pStyle w:val="Body"/>
        <w:suppressAutoHyphens/>
        <w:ind w:left="360"/>
        <w:jc w:val="both"/>
        <w:rPr>
          <w:rFonts w:ascii="Times New Roman" w:eastAsia="Times New Roman" w:hAnsi="Times New Roman" w:cs="Times New Roman"/>
          <w:b/>
          <w:sz w:val="20"/>
          <w:szCs w:val="20"/>
        </w:rPr>
      </w:pPr>
      <w:r w:rsidRPr="006D2C56">
        <w:rPr>
          <w:rFonts w:ascii="Times New Roman" w:hAnsi="Times New Roman"/>
          <w:b/>
          <w:sz w:val="20"/>
          <w:szCs w:val="20"/>
        </w:rPr>
        <w:t xml:space="preserve">The Zoning Board may give relief with full belief that the spirit of the ordinance will be observed and public safety and welfare secured.  The public record would rightfully recognize the resultant effect is no negative impact on future purchasers of subject parcels.   </w:t>
      </w:r>
    </w:p>
    <w:p w:rsidR="00C510E0" w:rsidRPr="006D2C56" w:rsidRDefault="00C510E0" w:rsidP="00C510E0">
      <w:pPr>
        <w:pStyle w:val="Body"/>
        <w:suppressAutoHyphens/>
        <w:ind w:left="360"/>
        <w:jc w:val="both"/>
        <w:rPr>
          <w:rFonts w:ascii="Times New Roman" w:eastAsia="Times New Roman" w:hAnsi="Times New Roman" w:cs="Times New Roman"/>
          <w:b/>
          <w:sz w:val="20"/>
          <w:szCs w:val="20"/>
        </w:rPr>
      </w:pPr>
    </w:p>
    <w:p w:rsidR="00C510E0" w:rsidRPr="006D2C56" w:rsidRDefault="00C510E0" w:rsidP="00C510E0">
      <w:pPr>
        <w:pStyle w:val="Body"/>
        <w:suppressAutoHyphens/>
        <w:ind w:left="360"/>
        <w:jc w:val="both"/>
        <w:rPr>
          <w:rFonts w:ascii="Times New Roman" w:eastAsia="Times New Roman" w:hAnsi="Times New Roman" w:cs="Times New Roman"/>
          <w:b/>
          <w:sz w:val="20"/>
          <w:szCs w:val="20"/>
        </w:rPr>
      </w:pPr>
      <w:r w:rsidRPr="006D2C56">
        <w:rPr>
          <w:rFonts w:ascii="Times New Roman" w:hAnsi="Times New Roman"/>
          <w:b/>
          <w:sz w:val="20"/>
          <w:szCs w:val="20"/>
        </w:rPr>
        <w:t xml:space="preserve">Finally, the Zoning Board would be granting the request with full assurance that the action will not be inconsistent with any element of the Township Master Plan as adopted by the Planning Commission in 2010 including the Land Use Plan, Master Thoroughfare Plan, Wetlands, Gas Fields, Natural Features, Woodlands, and Flood Plains.   </w:t>
      </w:r>
    </w:p>
    <w:p w:rsidR="00C510E0" w:rsidRPr="006D2C56" w:rsidRDefault="00C510E0" w:rsidP="00C510E0">
      <w:pPr>
        <w:pStyle w:val="Body"/>
        <w:suppressAutoHyphens/>
        <w:ind w:left="360"/>
        <w:jc w:val="both"/>
        <w:rPr>
          <w:rFonts w:ascii="Times New Roman" w:eastAsia="Times New Roman" w:hAnsi="Times New Roman" w:cs="Times New Roman"/>
          <w:b/>
          <w:sz w:val="20"/>
          <w:szCs w:val="20"/>
        </w:rPr>
      </w:pPr>
    </w:p>
    <w:p w:rsidR="00C510E0" w:rsidRPr="006D2C56" w:rsidRDefault="00C510E0" w:rsidP="00C510E0">
      <w:pPr>
        <w:pStyle w:val="Body"/>
        <w:suppressAutoHyphens/>
        <w:ind w:left="360"/>
        <w:jc w:val="both"/>
        <w:rPr>
          <w:rFonts w:ascii="Times New Roman" w:hAnsi="Times New Roman"/>
          <w:b/>
          <w:sz w:val="20"/>
          <w:szCs w:val="20"/>
        </w:rPr>
      </w:pPr>
      <w:r w:rsidRPr="006D2C56">
        <w:rPr>
          <w:rFonts w:ascii="Times New Roman" w:hAnsi="Times New Roman"/>
          <w:b/>
          <w:sz w:val="20"/>
          <w:szCs w:val="20"/>
        </w:rPr>
        <w:t xml:space="preserve">The variance should not be effective until the applicant has submitted a survey drawing to the satisfaction of the Township Assessor.  </w:t>
      </w:r>
    </w:p>
    <w:p w:rsidR="00C510E0" w:rsidRDefault="00C510E0" w:rsidP="00C510E0">
      <w:pPr>
        <w:pStyle w:val="Body"/>
        <w:suppressAutoHyphens/>
        <w:ind w:left="360"/>
        <w:jc w:val="both"/>
        <w:rPr>
          <w:rFonts w:ascii="Times New Roman" w:hAnsi="Times New Roman"/>
          <w:b/>
        </w:rPr>
      </w:pPr>
      <w:r>
        <w:rPr>
          <w:rFonts w:ascii="Times New Roman" w:hAnsi="Times New Roman"/>
          <w:b/>
        </w:rPr>
        <w:t>FOR THIS MOTION:</w:t>
      </w:r>
      <w:r>
        <w:rPr>
          <w:rFonts w:ascii="Times New Roman" w:hAnsi="Times New Roman"/>
          <w:b/>
        </w:rPr>
        <w:tab/>
        <w:t xml:space="preserve">Yes: </w:t>
      </w:r>
      <w:r w:rsidR="00F94CFD">
        <w:rPr>
          <w:rFonts w:ascii="Times New Roman" w:hAnsi="Times New Roman"/>
          <w:b/>
        </w:rPr>
        <w:t>DeBuck, Mathews, Youngblood, Penzien, DeMan.</w:t>
      </w:r>
    </w:p>
    <w:p w:rsidR="00C510E0" w:rsidRDefault="00C510E0" w:rsidP="00C510E0">
      <w:pPr>
        <w:pStyle w:val="Body"/>
        <w:suppressAutoHyphens/>
        <w:ind w:left="36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No:  None</w:t>
      </w:r>
      <w:r w:rsidR="00F94CFD">
        <w:rPr>
          <w:rFonts w:ascii="Times New Roman" w:hAnsi="Times New Roman"/>
          <w:b/>
        </w:rPr>
        <w:t>.</w:t>
      </w:r>
    </w:p>
    <w:p w:rsidR="00C510E0" w:rsidRDefault="00C510E0" w:rsidP="00C510E0">
      <w:pPr>
        <w:pStyle w:val="Body"/>
        <w:suppressAutoHyphens/>
        <w:ind w:left="360"/>
        <w:jc w:val="both"/>
        <w:rPr>
          <w:rFonts w:ascii="Times New Roman" w:hAnsi="Times New Roman"/>
          <w:b/>
        </w:rPr>
      </w:pPr>
      <w:r>
        <w:rPr>
          <w:rFonts w:ascii="Times New Roman" w:hAnsi="Times New Roman"/>
          <w:b/>
        </w:rPr>
        <w:t>MOTION carried.</w:t>
      </w:r>
    </w:p>
    <w:p w:rsidR="00143163" w:rsidRPr="00C510E0" w:rsidRDefault="00143163" w:rsidP="00C510E0">
      <w:pPr>
        <w:pStyle w:val="NoSpacing"/>
        <w:jc w:val="both"/>
        <w:rPr>
          <w:rFonts w:ascii="Times New Roman" w:hAnsi="Times New Roman" w:cs="Times New Roman"/>
        </w:rPr>
      </w:pPr>
    </w:p>
    <w:p w:rsidR="00361A57" w:rsidRDefault="00B841C1" w:rsidP="00143163">
      <w:pPr>
        <w:pStyle w:val="NoSpacing"/>
        <w:jc w:val="both"/>
        <w:rPr>
          <w:rFonts w:ascii="Times New Roman" w:hAnsi="Times New Roman" w:cs="Times New Roman"/>
        </w:rPr>
      </w:pPr>
      <w:r w:rsidRPr="00ED0E56">
        <w:rPr>
          <w:rFonts w:ascii="Times New Roman" w:hAnsi="Times New Roman" w:cs="Times New Roman"/>
        </w:rPr>
        <w:t xml:space="preserve">6. </w:t>
      </w:r>
      <w:r w:rsidR="003A5DED">
        <w:rPr>
          <w:rFonts w:ascii="Times New Roman" w:hAnsi="Times New Roman" w:cs="Times New Roman"/>
        </w:rPr>
        <w:t xml:space="preserve"> </w:t>
      </w:r>
      <w:r w:rsidRPr="00ED0E56">
        <w:rPr>
          <w:rFonts w:ascii="Times New Roman" w:hAnsi="Times New Roman" w:cs="Times New Roman"/>
        </w:rPr>
        <w:t xml:space="preserve">Report from the </w:t>
      </w:r>
      <w:r w:rsidR="00361A57" w:rsidRPr="00ED0E56">
        <w:rPr>
          <w:rFonts w:ascii="Times New Roman" w:hAnsi="Times New Roman" w:cs="Times New Roman"/>
        </w:rPr>
        <w:t>Planning Commission Representative</w:t>
      </w:r>
    </w:p>
    <w:p w:rsidR="006D2C56" w:rsidRPr="00ED0E56" w:rsidRDefault="006D2C56" w:rsidP="006D2C56">
      <w:pPr>
        <w:pStyle w:val="NoSpacing"/>
        <w:ind w:left="270"/>
        <w:jc w:val="both"/>
        <w:rPr>
          <w:rFonts w:ascii="Times New Roman" w:hAnsi="Times New Roman" w:cs="Times New Roman"/>
        </w:rPr>
      </w:pPr>
      <w:r>
        <w:rPr>
          <w:rFonts w:ascii="Times New Roman" w:hAnsi="Times New Roman" w:cs="Times New Roman"/>
        </w:rPr>
        <w:t xml:space="preserve">Penzien reported the Planning Commission granted a special land use </w:t>
      </w:r>
      <w:r w:rsidR="00FB76F6">
        <w:rPr>
          <w:rFonts w:ascii="Times New Roman" w:hAnsi="Times New Roman" w:cs="Times New Roman"/>
        </w:rPr>
        <w:t xml:space="preserve">on the west side of Romeo Plank, south of 30 Mile Road </w:t>
      </w:r>
      <w:r>
        <w:rPr>
          <w:rFonts w:ascii="Times New Roman" w:hAnsi="Times New Roman" w:cs="Times New Roman"/>
        </w:rPr>
        <w:t>for an accessory building to be built in front of the home because of unique layout o</w:t>
      </w:r>
      <w:r w:rsidR="00CB6845">
        <w:rPr>
          <w:rFonts w:ascii="Times New Roman" w:hAnsi="Times New Roman" w:cs="Times New Roman"/>
        </w:rPr>
        <w:t xml:space="preserve">f the property.  He reported the Planning Commission </w:t>
      </w:r>
      <w:r>
        <w:rPr>
          <w:rFonts w:ascii="Times New Roman" w:hAnsi="Times New Roman" w:cs="Times New Roman"/>
        </w:rPr>
        <w:t>a</w:t>
      </w:r>
      <w:r w:rsidR="00CB6845">
        <w:rPr>
          <w:rFonts w:ascii="Times New Roman" w:hAnsi="Times New Roman" w:cs="Times New Roman"/>
        </w:rPr>
        <w:t>pproved a</w:t>
      </w:r>
      <w:r>
        <w:rPr>
          <w:rFonts w:ascii="Times New Roman" w:hAnsi="Times New Roman" w:cs="Times New Roman"/>
        </w:rPr>
        <w:t xml:space="preserve"> special land use for an in</w:t>
      </w:r>
      <w:r w:rsidR="00FB76F6">
        <w:rPr>
          <w:rFonts w:ascii="Times New Roman" w:hAnsi="Times New Roman" w:cs="Times New Roman"/>
        </w:rPr>
        <w:t>-</w:t>
      </w:r>
      <w:r>
        <w:rPr>
          <w:rFonts w:ascii="Times New Roman" w:hAnsi="Times New Roman" w:cs="Times New Roman"/>
        </w:rPr>
        <w:t xml:space="preserve">home daycare on 28 Mile Road, </w:t>
      </w:r>
      <w:r w:rsidR="00FB76F6">
        <w:rPr>
          <w:rFonts w:ascii="Times New Roman" w:hAnsi="Times New Roman" w:cs="Times New Roman"/>
        </w:rPr>
        <w:t>west of Kunstman.</w:t>
      </w:r>
    </w:p>
    <w:p w:rsidR="00143163" w:rsidRDefault="00143163" w:rsidP="00143163">
      <w:pPr>
        <w:pStyle w:val="NoSpacing"/>
        <w:ind w:left="720"/>
        <w:jc w:val="both"/>
        <w:rPr>
          <w:rFonts w:ascii="Times New Roman" w:hAnsi="Times New Roman" w:cs="Times New Roman"/>
        </w:rPr>
      </w:pPr>
    </w:p>
    <w:p w:rsidR="00143163" w:rsidRPr="00ED0E56" w:rsidRDefault="00143163" w:rsidP="00143163">
      <w:pPr>
        <w:pStyle w:val="NoSpacing"/>
        <w:ind w:left="720"/>
        <w:jc w:val="both"/>
        <w:rPr>
          <w:rFonts w:ascii="Times New Roman" w:hAnsi="Times New Roman" w:cs="Times New Roman"/>
        </w:rPr>
      </w:pPr>
    </w:p>
    <w:p w:rsidR="005D13A1" w:rsidRPr="00ED0E56" w:rsidRDefault="005D13A1" w:rsidP="00143163">
      <w:pPr>
        <w:pStyle w:val="NoSpacing"/>
        <w:jc w:val="both"/>
        <w:rPr>
          <w:rFonts w:ascii="Times New Roman" w:hAnsi="Times New Roman" w:cs="Times New Roman"/>
        </w:rPr>
      </w:pPr>
      <w:r w:rsidRPr="00ED0E56">
        <w:rPr>
          <w:rFonts w:ascii="Times New Roman" w:hAnsi="Times New Roman" w:cs="Times New Roman"/>
        </w:rPr>
        <w:t>7</w:t>
      </w:r>
      <w:r w:rsidR="008A4B8E" w:rsidRPr="00ED0E56">
        <w:rPr>
          <w:rFonts w:ascii="Times New Roman" w:hAnsi="Times New Roman" w:cs="Times New Roman"/>
        </w:rPr>
        <w:t xml:space="preserve">. </w:t>
      </w:r>
      <w:r w:rsidR="003A5DED">
        <w:rPr>
          <w:rFonts w:ascii="Times New Roman" w:hAnsi="Times New Roman" w:cs="Times New Roman"/>
        </w:rPr>
        <w:t xml:space="preserve"> </w:t>
      </w:r>
      <w:r w:rsidR="00361A57" w:rsidRPr="00ED0E56">
        <w:rPr>
          <w:rFonts w:ascii="Times New Roman" w:hAnsi="Times New Roman" w:cs="Times New Roman"/>
          <w:u w:val="single"/>
        </w:rPr>
        <w:t>Public Comments</w:t>
      </w:r>
      <w:r w:rsidR="00107FE4" w:rsidRPr="00ED0E56">
        <w:rPr>
          <w:rFonts w:ascii="Times New Roman" w:hAnsi="Times New Roman" w:cs="Times New Roman"/>
          <w:u w:val="single"/>
        </w:rPr>
        <w:t>:</w:t>
      </w:r>
      <w:r w:rsidR="00B53967" w:rsidRPr="00ED0E56">
        <w:rPr>
          <w:rFonts w:ascii="Times New Roman" w:hAnsi="Times New Roman" w:cs="Times New Roman"/>
        </w:rPr>
        <w:t xml:space="preserve">  </w:t>
      </w:r>
      <w:r w:rsidR="006D2C56">
        <w:rPr>
          <w:rFonts w:ascii="Times New Roman" w:hAnsi="Times New Roman" w:cs="Times New Roman"/>
        </w:rPr>
        <w:t>None.</w:t>
      </w:r>
    </w:p>
    <w:p w:rsidR="00143163" w:rsidRDefault="00143163" w:rsidP="00143163">
      <w:pPr>
        <w:pStyle w:val="NoSpacing"/>
        <w:jc w:val="both"/>
        <w:rPr>
          <w:rFonts w:ascii="Times New Roman" w:hAnsi="Times New Roman" w:cs="Times New Roman"/>
        </w:rPr>
      </w:pPr>
    </w:p>
    <w:p w:rsidR="00143163" w:rsidRPr="00ED0E56" w:rsidRDefault="00143163" w:rsidP="00143163">
      <w:pPr>
        <w:pStyle w:val="NoSpacing"/>
        <w:jc w:val="both"/>
        <w:rPr>
          <w:rFonts w:ascii="Times New Roman" w:hAnsi="Times New Roman" w:cs="Times New Roman"/>
        </w:rPr>
      </w:pPr>
    </w:p>
    <w:p w:rsidR="00361A57" w:rsidRPr="00ED0E56" w:rsidRDefault="008A4B8E" w:rsidP="00143163">
      <w:pPr>
        <w:pStyle w:val="NoSpacing"/>
        <w:jc w:val="both"/>
        <w:rPr>
          <w:rFonts w:ascii="Times New Roman" w:hAnsi="Times New Roman" w:cs="Times New Roman"/>
        </w:rPr>
      </w:pPr>
      <w:r w:rsidRPr="00ED0E56">
        <w:rPr>
          <w:rFonts w:ascii="Times New Roman" w:hAnsi="Times New Roman" w:cs="Times New Roman"/>
        </w:rPr>
        <w:t xml:space="preserve">8. </w:t>
      </w:r>
      <w:r w:rsidR="003A5DED">
        <w:rPr>
          <w:rFonts w:ascii="Times New Roman" w:hAnsi="Times New Roman" w:cs="Times New Roman"/>
        </w:rPr>
        <w:t xml:space="preserve"> </w:t>
      </w:r>
      <w:r w:rsidR="00361A57" w:rsidRPr="00ED0E56">
        <w:rPr>
          <w:rFonts w:ascii="Times New Roman" w:hAnsi="Times New Roman" w:cs="Times New Roman"/>
        </w:rPr>
        <w:t>Adjournment</w:t>
      </w:r>
    </w:p>
    <w:p w:rsidR="00D62164" w:rsidRPr="00ED0E56" w:rsidRDefault="006D2C56" w:rsidP="00143163">
      <w:pPr>
        <w:pStyle w:val="NoSpacing"/>
        <w:ind w:firstLine="270"/>
        <w:jc w:val="both"/>
        <w:rPr>
          <w:rFonts w:ascii="Times New Roman" w:hAnsi="Times New Roman" w:cs="Times New Roman"/>
          <w:b/>
        </w:rPr>
      </w:pPr>
      <w:r>
        <w:rPr>
          <w:rFonts w:ascii="Times New Roman" w:hAnsi="Times New Roman" w:cs="Times New Roman"/>
          <w:b/>
        </w:rPr>
        <w:t xml:space="preserve">MOTION by DeBuck </w:t>
      </w:r>
      <w:r w:rsidR="00D62164" w:rsidRPr="00ED0E56">
        <w:rPr>
          <w:rFonts w:ascii="Times New Roman" w:hAnsi="Times New Roman" w:cs="Times New Roman"/>
          <w:b/>
        </w:rPr>
        <w:t>supported by</w:t>
      </w:r>
      <w:r>
        <w:rPr>
          <w:rFonts w:ascii="Times New Roman" w:hAnsi="Times New Roman" w:cs="Times New Roman"/>
          <w:b/>
        </w:rPr>
        <w:t xml:space="preserve"> Youngblood </w:t>
      </w:r>
      <w:r w:rsidR="00D62164" w:rsidRPr="00ED0E56">
        <w:rPr>
          <w:rFonts w:ascii="Times New Roman" w:hAnsi="Times New Roman" w:cs="Times New Roman"/>
          <w:b/>
        </w:rPr>
        <w:t>t</w:t>
      </w:r>
      <w:r w:rsidR="00361A57" w:rsidRPr="00ED0E56">
        <w:rPr>
          <w:rFonts w:ascii="Times New Roman" w:hAnsi="Times New Roman" w:cs="Times New Roman"/>
          <w:b/>
        </w:rPr>
        <w:t>o adjourn the meeting at</w:t>
      </w:r>
      <w:r w:rsidR="00EA3D64" w:rsidRPr="00ED0E56">
        <w:rPr>
          <w:rFonts w:ascii="Times New Roman" w:hAnsi="Times New Roman" w:cs="Times New Roman"/>
          <w:b/>
        </w:rPr>
        <w:t xml:space="preserve"> </w:t>
      </w:r>
      <w:r>
        <w:rPr>
          <w:rFonts w:ascii="Times New Roman" w:hAnsi="Times New Roman" w:cs="Times New Roman"/>
          <w:b/>
        </w:rPr>
        <w:t xml:space="preserve">8:01 </w:t>
      </w:r>
      <w:r w:rsidR="00361A57" w:rsidRPr="00ED0E56">
        <w:rPr>
          <w:rFonts w:ascii="Times New Roman" w:hAnsi="Times New Roman" w:cs="Times New Roman"/>
          <w:b/>
        </w:rPr>
        <w:t>p.m.</w:t>
      </w:r>
    </w:p>
    <w:p w:rsidR="00361A57" w:rsidRPr="00ED0E56" w:rsidRDefault="00361A57" w:rsidP="00143163">
      <w:pPr>
        <w:pStyle w:val="NoSpacing"/>
        <w:ind w:firstLine="270"/>
        <w:jc w:val="both"/>
        <w:rPr>
          <w:rFonts w:ascii="Times New Roman" w:hAnsi="Times New Roman" w:cs="Times New Roman"/>
          <w:b/>
        </w:rPr>
      </w:pPr>
      <w:r w:rsidRPr="00ED0E56">
        <w:rPr>
          <w:rFonts w:ascii="Times New Roman" w:hAnsi="Times New Roman" w:cs="Times New Roman"/>
          <w:b/>
        </w:rPr>
        <w:t>MOTION carried.</w:t>
      </w:r>
    </w:p>
    <w:p w:rsidR="00107FE4" w:rsidRPr="00ED0E56" w:rsidRDefault="00107FE4" w:rsidP="00035DAA">
      <w:pPr>
        <w:pStyle w:val="NoSpacing"/>
        <w:jc w:val="both"/>
        <w:rPr>
          <w:rFonts w:ascii="Times New Roman" w:hAnsi="Times New Roman" w:cs="Times New Roman"/>
          <w:b/>
        </w:rPr>
      </w:pPr>
    </w:p>
    <w:p w:rsidR="00107FE4" w:rsidRPr="00ED0E56" w:rsidRDefault="00107FE4" w:rsidP="00035DAA">
      <w:pPr>
        <w:pStyle w:val="NoSpacing"/>
        <w:jc w:val="both"/>
        <w:rPr>
          <w:rFonts w:ascii="Times New Roman" w:hAnsi="Times New Roman" w:cs="Times New Roman"/>
          <w:b/>
        </w:rPr>
      </w:pPr>
    </w:p>
    <w:p w:rsidR="005D13A1" w:rsidRPr="00ED0E56" w:rsidRDefault="00361A57" w:rsidP="00035DAA">
      <w:pPr>
        <w:pStyle w:val="NoSpacing"/>
        <w:jc w:val="both"/>
        <w:rPr>
          <w:rFonts w:ascii="Times New Roman" w:hAnsi="Times New Roman" w:cs="Times New Roman"/>
          <w:b/>
        </w:rPr>
      </w:pPr>
      <w:r w:rsidRPr="00ED0E56">
        <w:rPr>
          <w:rFonts w:ascii="Times New Roman" w:hAnsi="Times New Roman" w:cs="Times New Roman"/>
          <w:b/>
        </w:rPr>
        <w:t xml:space="preserve">                                      </w:t>
      </w:r>
    </w:p>
    <w:p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rPr>
        <w:tab/>
      </w:r>
      <w:r w:rsidRPr="00ED0E56">
        <w:rPr>
          <w:rFonts w:ascii="Times New Roman" w:hAnsi="Times New Roman" w:cs="Times New Roman"/>
          <w:u w:val="single"/>
        </w:rPr>
        <w:tab/>
      </w:r>
      <w:r w:rsidRPr="00ED0E56">
        <w:rPr>
          <w:rFonts w:ascii="Times New Roman" w:hAnsi="Times New Roman" w:cs="Times New Roman"/>
          <w:u w:val="single"/>
        </w:rPr>
        <w:tab/>
      </w:r>
    </w:p>
    <w:p w:rsidR="00107FE4" w:rsidRPr="00ED0E56" w:rsidRDefault="00CB6845" w:rsidP="00107FE4">
      <w:pPr>
        <w:pStyle w:val="NoSpacing"/>
        <w:jc w:val="both"/>
        <w:rPr>
          <w:rFonts w:ascii="Times New Roman" w:hAnsi="Times New Roman" w:cs="Times New Roman"/>
        </w:rPr>
      </w:pPr>
      <w:r>
        <w:rPr>
          <w:rFonts w:ascii="Times New Roman" w:hAnsi="Times New Roman" w:cs="Times New Roman"/>
        </w:rPr>
        <w:t>Harold DeMan</w:t>
      </w:r>
      <w:r w:rsidR="00107FE4" w:rsidRPr="00ED0E56">
        <w:rPr>
          <w:rFonts w:ascii="Times New Roman" w:hAnsi="Times New Roman" w:cs="Times New Roman"/>
        </w:rPr>
        <w:t>, Chairman</w:t>
      </w:r>
      <w:r w:rsidR="00107FE4" w:rsidRPr="00ED0E56">
        <w:rPr>
          <w:rFonts w:ascii="Times New Roman" w:hAnsi="Times New Roman" w:cs="Times New Roman"/>
        </w:rPr>
        <w:tab/>
      </w:r>
      <w:r w:rsidR="00107FE4" w:rsidRPr="00ED0E56">
        <w:rPr>
          <w:rFonts w:ascii="Times New Roman" w:hAnsi="Times New Roman" w:cs="Times New Roman"/>
        </w:rPr>
        <w:tab/>
      </w:r>
      <w:r w:rsidR="00107FE4" w:rsidRPr="00ED0E56">
        <w:rPr>
          <w:rFonts w:ascii="Times New Roman" w:hAnsi="Times New Roman" w:cs="Times New Roman"/>
        </w:rPr>
        <w:tab/>
        <w:t>Marvin DeBuck, Secretary</w:t>
      </w:r>
      <w:r w:rsidR="00107FE4" w:rsidRPr="00ED0E56">
        <w:rPr>
          <w:rFonts w:ascii="Times New Roman" w:hAnsi="Times New Roman" w:cs="Times New Roman"/>
        </w:rPr>
        <w:tab/>
      </w:r>
      <w:r w:rsidR="00107FE4" w:rsidRPr="00ED0E56">
        <w:rPr>
          <w:rFonts w:ascii="Times New Roman" w:hAnsi="Times New Roman" w:cs="Times New Roman"/>
        </w:rPr>
        <w:tab/>
        <w:t>Date</w:t>
      </w:r>
    </w:p>
    <w:p w:rsidR="00107FE4" w:rsidRPr="00ED0E56" w:rsidRDefault="00107FE4" w:rsidP="00107FE4">
      <w:pPr>
        <w:pStyle w:val="NoSpacing"/>
        <w:jc w:val="both"/>
        <w:rPr>
          <w:rFonts w:ascii="Times New Roman" w:hAnsi="Times New Roman" w:cs="Times New Roman"/>
        </w:rPr>
      </w:pPr>
    </w:p>
    <w:p w:rsidR="00107FE4" w:rsidRPr="00ED0E56" w:rsidRDefault="00107FE4" w:rsidP="00107FE4">
      <w:pPr>
        <w:pStyle w:val="NoSpacing"/>
        <w:jc w:val="both"/>
        <w:rPr>
          <w:rFonts w:ascii="Times New Roman" w:hAnsi="Times New Roman" w:cs="Times New Roman"/>
        </w:rPr>
      </w:pPr>
    </w:p>
    <w:p w:rsidR="00107FE4" w:rsidRPr="00ED0E56" w:rsidRDefault="00107FE4" w:rsidP="00107FE4">
      <w:pPr>
        <w:pStyle w:val="NoSpacing"/>
        <w:jc w:val="both"/>
        <w:rPr>
          <w:rFonts w:ascii="Times New Roman" w:hAnsi="Times New Roman" w:cs="Times New Roman"/>
        </w:rPr>
      </w:pPr>
    </w:p>
    <w:p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Respectfully submitted,</w:t>
      </w:r>
    </w:p>
    <w:p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Lori R. Lascoe, Recording Secretary</w:t>
      </w:r>
    </w:p>
    <w:p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Township Clerk</w:t>
      </w:r>
    </w:p>
    <w:sectPr w:rsidR="00107FE4" w:rsidRPr="00ED0E56" w:rsidSect="008A16D2">
      <w:headerReference w:type="default" r:id="rId9"/>
      <w:pgSz w:w="12240" w:h="15840"/>
      <w:pgMar w:top="1440" w:right="72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38B" w:rsidRDefault="0046738B" w:rsidP="004D394D">
      <w:pPr>
        <w:spacing w:after="0"/>
      </w:pPr>
      <w:r>
        <w:separator/>
      </w:r>
    </w:p>
  </w:endnote>
  <w:endnote w:type="continuationSeparator" w:id="0">
    <w:p w:rsidR="0046738B" w:rsidRDefault="0046738B" w:rsidP="004D3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38B" w:rsidRDefault="0046738B" w:rsidP="004D394D">
      <w:pPr>
        <w:spacing w:after="0"/>
      </w:pPr>
      <w:r>
        <w:separator/>
      </w:r>
    </w:p>
  </w:footnote>
  <w:footnote w:type="continuationSeparator" w:id="0">
    <w:p w:rsidR="0046738B" w:rsidRDefault="0046738B" w:rsidP="004D39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94D" w:rsidRPr="00801DCE" w:rsidRDefault="004D394D" w:rsidP="00801DCE">
    <w:pPr>
      <w:pStyle w:val="NoSpacing"/>
      <w:jc w:val="both"/>
      <w:rPr>
        <w:rFonts w:ascii="Times New Roman" w:hAnsi="Times New Roman" w:cs="Times New Roman"/>
        <w:b/>
        <w:u w:val="single"/>
      </w:rPr>
    </w:pPr>
    <w:r w:rsidRPr="00801DCE">
      <w:rPr>
        <w:rFonts w:ascii="Times New Roman" w:hAnsi="Times New Roman" w:cs="Times New Roman"/>
      </w:rPr>
      <w:t>RAY TOWNSHIP ZONING BOARD OF APPEALS</w:t>
    </w:r>
    <w:r w:rsidR="00795A94">
      <w:rPr>
        <w:rFonts w:ascii="Times New Roman" w:hAnsi="Times New Roman" w:cs="Times New Roman"/>
      </w:rPr>
      <w:tab/>
    </w:r>
    <w:r w:rsidR="00795A94">
      <w:rPr>
        <w:rFonts w:ascii="Times New Roman" w:hAnsi="Times New Roman" w:cs="Times New Roman"/>
      </w:rPr>
      <w:tab/>
    </w:r>
    <w:r w:rsidR="009D41EA">
      <w:rPr>
        <w:rFonts w:ascii="Times New Roman" w:hAnsi="Times New Roman" w:cs="Times New Roman"/>
      </w:rPr>
      <w:tab/>
    </w:r>
    <w:r w:rsidR="009D41EA">
      <w:rPr>
        <w:rFonts w:ascii="Times New Roman" w:hAnsi="Times New Roman" w:cs="Times New Roman"/>
      </w:rPr>
      <w:tab/>
    </w:r>
  </w:p>
  <w:p w:rsidR="004D394D" w:rsidRPr="00801DCE" w:rsidRDefault="004D394D" w:rsidP="00801DCE">
    <w:pPr>
      <w:pStyle w:val="NoSpacing"/>
      <w:jc w:val="both"/>
      <w:rPr>
        <w:rFonts w:ascii="Times New Roman" w:hAnsi="Times New Roman" w:cs="Times New Roman"/>
      </w:rPr>
    </w:pPr>
    <w:r w:rsidRPr="00801DCE">
      <w:rPr>
        <w:rFonts w:ascii="Times New Roman" w:hAnsi="Times New Roman" w:cs="Times New Roman"/>
      </w:rPr>
      <w:t>MEETING MINUTES</w:t>
    </w:r>
  </w:p>
  <w:p w:rsidR="004D394D" w:rsidRDefault="004069F2" w:rsidP="00801DCE">
    <w:pPr>
      <w:pStyle w:val="NoSpacing"/>
      <w:jc w:val="both"/>
      <w:rPr>
        <w:rFonts w:ascii="Times New Roman" w:hAnsi="Times New Roman" w:cs="Times New Roman"/>
      </w:rPr>
    </w:pPr>
    <w:r>
      <w:rPr>
        <w:rFonts w:ascii="Times New Roman" w:hAnsi="Times New Roman" w:cs="Times New Roman"/>
      </w:rPr>
      <w:t>TUESDAY, SEPTEMBER 26</w:t>
    </w:r>
    <w:r w:rsidR="002E64AA">
      <w:rPr>
        <w:rFonts w:ascii="Times New Roman" w:hAnsi="Times New Roman" w:cs="Times New Roman"/>
      </w:rPr>
      <w:t>,</w:t>
    </w:r>
    <w:r w:rsidR="00C729D3" w:rsidRPr="00801DCE">
      <w:rPr>
        <w:rFonts w:ascii="Times New Roman" w:hAnsi="Times New Roman" w:cs="Times New Roman"/>
      </w:rPr>
      <w:t xml:space="preserve"> 2017</w:t>
    </w:r>
    <w:r w:rsidR="00801DCE">
      <w:rPr>
        <w:rFonts w:ascii="Times New Roman" w:hAnsi="Times New Roman" w:cs="Times New Roman"/>
      </w:rPr>
      <w:t xml:space="preserve"> AT 7:30 P.M.</w:t>
    </w:r>
  </w:p>
  <w:p w:rsidR="001249DC" w:rsidRPr="00107FE4" w:rsidRDefault="00107FE4" w:rsidP="001249DC">
    <w:pPr>
      <w:pStyle w:val="Header"/>
      <w:jc w:val="both"/>
      <w:rPr>
        <w:rFonts w:ascii="Times New Roman" w:hAnsi="Times New Roman" w:cs="Times New Roman"/>
        <w:bCs/>
      </w:rPr>
    </w:pPr>
    <w:r w:rsidRPr="00107FE4">
      <w:rPr>
        <w:rFonts w:ascii="Times New Roman" w:hAnsi="Times New Roman" w:cs="Times New Roman"/>
      </w:rPr>
      <w:t>PAGE</w:t>
    </w:r>
    <w:r w:rsidR="001249DC" w:rsidRPr="00107FE4">
      <w:rPr>
        <w:rFonts w:ascii="Times New Roman" w:hAnsi="Times New Roman" w:cs="Times New Roman"/>
      </w:rPr>
      <w:t xml:space="preserve">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PAGE  \* Arabic  \* MERGEFORMAT </w:instrText>
    </w:r>
    <w:r w:rsidR="001249DC" w:rsidRPr="00107FE4">
      <w:rPr>
        <w:rFonts w:ascii="Times New Roman" w:hAnsi="Times New Roman" w:cs="Times New Roman"/>
        <w:bCs/>
      </w:rPr>
      <w:fldChar w:fldCharType="separate"/>
    </w:r>
    <w:r w:rsidR="009D41EA">
      <w:rPr>
        <w:rFonts w:ascii="Times New Roman" w:hAnsi="Times New Roman" w:cs="Times New Roman"/>
        <w:bCs/>
        <w:noProof/>
      </w:rPr>
      <w:t>5</w:t>
    </w:r>
    <w:r w:rsidR="001249DC" w:rsidRPr="00107FE4">
      <w:rPr>
        <w:rFonts w:ascii="Times New Roman" w:hAnsi="Times New Roman" w:cs="Times New Roman"/>
        <w:bCs/>
      </w:rPr>
      <w:fldChar w:fldCharType="end"/>
    </w:r>
    <w:r w:rsidR="001249DC" w:rsidRPr="00107FE4">
      <w:rPr>
        <w:rFonts w:ascii="Times New Roman" w:hAnsi="Times New Roman" w:cs="Times New Roman"/>
      </w:rPr>
      <w:t xml:space="preserve"> of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NUMPAGES  \* Arabic  \* MERGEFORMAT </w:instrText>
    </w:r>
    <w:r w:rsidR="001249DC" w:rsidRPr="00107FE4">
      <w:rPr>
        <w:rFonts w:ascii="Times New Roman" w:hAnsi="Times New Roman" w:cs="Times New Roman"/>
        <w:bCs/>
      </w:rPr>
      <w:fldChar w:fldCharType="separate"/>
    </w:r>
    <w:r w:rsidR="009D41EA">
      <w:rPr>
        <w:rFonts w:ascii="Times New Roman" w:hAnsi="Times New Roman" w:cs="Times New Roman"/>
        <w:bCs/>
        <w:noProof/>
      </w:rPr>
      <w:t>5</w:t>
    </w:r>
    <w:r w:rsidR="001249DC" w:rsidRPr="00107FE4">
      <w:rPr>
        <w:rFonts w:ascii="Times New Roman" w:hAnsi="Times New Roman" w:cs="Times New Roman"/>
        <w:bCs/>
      </w:rPr>
      <w:fldChar w:fldCharType="end"/>
    </w:r>
  </w:p>
  <w:p w:rsidR="001249DC" w:rsidRPr="00801DCE" w:rsidRDefault="001249DC" w:rsidP="00801DCE">
    <w:pPr>
      <w:pStyle w:val="NoSpacing"/>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1943"/>
    <w:multiLevelType w:val="hybridMultilevel"/>
    <w:tmpl w:val="889AE642"/>
    <w:lvl w:ilvl="0" w:tplc="FFE81EAC">
      <w:start w:val="1"/>
      <w:numFmt w:val="lowerLetter"/>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51C90"/>
    <w:multiLevelType w:val="hybridMultilevel"/>
    <w:tmpl w:val="32A2D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C7925"/>
    <w:multiLevelType w:val="hybridMultilevel"/>
    <w:tmpl w:val="A590343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 w15:restartNumberingAfterBreak="0">
    <w:nsid w:val="2578297D"/>
    <w:multiLevelType w:val="hybridMultilevel"/>
    <w:tmpl w:val="BD8C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A0BF5"/>
    <w:multiLevelType w:val="hybridMultilevel"/>
    <w:tmpl w:val="AFD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E0895"/>
    <w:multiLevelType w:val="hybridMultilevel"/>
    <w:tmpl w:val="CC8E022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6" w15:restartNumberingAfterBreak="0">
    <w:nsid w:val="45AC2761"/>
    <w:multiLevelType w:val="hybridMultilevel"/>
    <w:tmpl w:val="8FD43480"/>
    <w:numStyleLink w:val="ImportedStyle1"/>
  </w:abstractNum>
  <w:abstractNum w:abstractNumId="7" w15:restartNumberingAfterBreak="0">
    <w:nsid w:val="4A864911"/>
    <w:multiLevelType w:val="hybridMultilevel"/>
    <w:tmpl w:val="8FD43480"/>
    <w:styleLink w:val="ImportedStyle1"/>
    <w:lvl w:ilvl="0" w:tplc="85F23D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8A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03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CE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669B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5C3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2F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A9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2A4297C"/>
    <w:multiLevelType w:val="hybridMultilevel"/>
    <w:tmpl w:val="7366A1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5B12086A"/>
    <w:multiLevelType w:val="hybridMultilevel"/>
    <w:tmpl w:val="E4F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5064A"/>
    <w:multiLevelType w:val="hybridMultilevel"/>
    <w:tmpl w:val="9584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07D8D"/>
    <w:multiLevelType w:val="hybridMultilevel"/>
    <w:tmpl w:val="F9967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F670D"/>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01A16"/>
    <w:multiLevelType w:val="hybridMultilevel"/>
    <w:tmpl w:val="D38A07B2"/>
    <w:lvl w:ilvl="0" w:tplc="5A56144A">
      <w:start w:val="1"/>
      <w:numFmt w:val="upperLetter"/>
      <w:lvlText w:val="%1)"/>
      <w:lvlJc w:val="left"/>
      <w:pPr>
        <w:ind w:left="720" w:hanging="360"/>
      </w:pPr>
      <w:rPr>
        <w:rFonts w:eastAsia="Arial Unicode MS"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A729FD"/>
    <w:multiLevelType w:val="hybridMultilevel"/>
    <w:tmpl w:val="1682DC10"/>
    <w:lvl w:ilvl="0" w:tplc="1720A49C">
      <w:start w:val="1"/>
      <w:numFmt w:val="decimal"/>
      <w:lvlText w:val="%1."/>
      <w:lvlJc w:val="left"/>
      <w:pPr>
        <w:ind w:left="504"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350" w:hanging="180"/>
      </w:pPr>
    </w:lvl>
    <w:lvl w:ilvl="3" w:tplc="04090001">
      <w:start w:val="1"/>
      <w:numFmt w:val="bullet"/>
      <w:lvlText w:val=""/>
      <w:lvlJc w:val="left"/>
      <w:pPr>
        <w:ind w:left="2664" w:hanging="360"/>
      </w:pPr>
      <w:rPr>
        <w:rFonts w:ascii="Symbol" w:hAnsi="Symbol" w:hint="default"/>
      </w:r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4"/>
  </w:num>
  <w:num w:numId="2">
    <w:abstractNumId w:val="8"/>
  </w:num>
  <w:num w:numId="3">
    <w:abstractNumId w:val="12"/>
  </w:num>
  <w:num w:numId="4">
    <w:abstractNumId w:val="10"/>
  </w:num>
  <w:num w:numId="5">
    <w:abstractNumId w:val="2"/>
  </w:num>
  <w:num w:numId="6">
    <w:abstractNumId w:val="3"/>
  </w:num>
  <w:num w:numId="7">
    <w:abstractNumId w:val="4"/>
  </w:num>
  <w:num w:numId="8">
    <w:abstractNumId w:val="13"/>
  </w:num>
  <w:num w:numId="9">
    <w:abstractNumId w:val="1"/>
  </w:num>
  <w:num w:numId="10">
    <w:abstractNumId w:val="9"/>
  </w:num>
  <w:num w:numId="11">
    <w:abstractNumId w:val="0"/>
  </w:num>
  <w:num w:numId="12">
    <w:abstractNumId w:val="5"/>
  </w:num>
  <w:num w:numId="13">
    <w:abstractNumId w:val="7"/>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4D"/>
    <w:rsid w:val="0001409B"/>
    <w:rsid w:val="000226CD"/>
    <w:rsid w:val="000232D0"/>
    <w:rsid w:val="00035DAA"/>
    <w:rsid w:val="00054CCA"/>
    <w:rsid w:val="00055B2F"/>
    <w:rsid w:val="000968E7"/>
    <w:rsid w:val="000C1199"/>
    <w:rsid w:val="00107FE4"/>
    <w:rsid w:val="001249DC"/>
    <w:rsid w:val="00143163"/>
    <w:rsid w:val="001A2870"/>
    <w:rsid w:val="001C12C9"/>
    <w:rsid w:val="001E7943"/>
    <w:rsid w:val="002167E2"/>
    <w:rsid w:val="0027075C"/>
    <w:rsid w:val="00270DDF"/>
    <w:rsid w:val="00295CE3"/>
    <w:rsid w:val="002A413E"/>
    <w:rsid w:val="002A427A"/>
    <w:rsid w:val="002A7D7D"/>
    <w:rsid w:val="002D67FB"/>
    <w:rsid w:val="002E64AA"/>
    <w:rsid w:val="0030407C"/>
    <w:rsid w:val="0034253A"/>
    <w:rsid w:val="00361A57"/>
    <w:rsid w:val="00375492"/>
    <w:rsid w:val="00387419"/>
    <w:rsid w:val="003A5DED"/>
    <w:rsid w:val="003D159A"/>
    <w:rsid w:val="004039BA"/>
    <w:rsid w:val="004069F2"/>
    <w:rsid w:val="00425578"/>
    <w:rsid w:val="0046738B"/>
    <w:rsid w:val="00491D84"/>
    <w:rsid w:val="0049267B"/>
    <w:rsid w:val="004A1535"/>
    <w:rsid w:val="004A3EE7"/>
    <w:rsid w:val="004D19FB"/>
    <w:rsid w:val="004D394D"/>
    <w:rsid w:val="004D5248"/>
    <w:rsid w:val="004F2881"/>
    <w:rsid w:val="005542FA"/>
    <w:rsid w:val="0057554D"/>
    <w:rsid w:val="005B0A5D"/>
    <w:rsid w:val="005D13A1"/>
    <w:rsid w:val="006736CE"/>
    <w:rsid w:val="006B3C7F"/>
    <w:rsid w:val="006B5906"/>
    <w:rsid w:val="006D2C56"/>
    <w:rsid w:val="006D2FB1"/>
    <w:rsid w:val="006D68A8"/>
    <w:rsid w:val="006F74E4"/>
    <w:rsid w:val="007107C9"/>
    <w:rsid w:val="00717524"/>
    <w:rsid w:val="00744C19"/>
    <w:rsid w:val="00793D2D"/>
    <w:rsid w:val="00795A94"/>
    <w:rsid w:val="007C1CB5"/>
    <w:rsid w:val="007E48DD"/>
    <w:rsid w:val="00801130"/>
    <w:rsid w:val="00801DCE"/>
    <w:rsid w:val="00835515"/>
    <w:rsid w:val="00837896"/>
    <w:rsid w:val="008712F8"/>
    <w:rsid w:val="008A16D2"/>
    <w:rsid w:val="008A1C2E"/>
    <w:rsid w:val="008A4B8E"/>
    <w:rsid w:val="008D61B9"/>
    <w:rsid w:val="008E7175"/>
    <w:rsid w:val="00915949"/>
    <w:rsid w:val="0095218D"/>
    <w:rsid w:val="009526DD"/>
    <w:rsid w:val="009A30DC"/>
    <w:rsid w:val="009A79DF"/>
    <w:rsid w:val="009D41EA"/>
    <w:rsid w:val="009F4220"/>
    <w:rsid w:val="00A03ADC"/>
    <w:rsid w:val="00A05757"/>
    <w:rsid w:val="00A2219C"/>
    <w:rsid w:val="00A446A2"/>
    <w:rsid w:val="00A568A8"/>
    <w:rsid w:val="00A651CF"/>
    <w:rsid w:val="00AB08FD"/>
    <w:rsid w:val="00AD037E"/>
    <w:rsid w:val="00AD480A"/>
    <w:rsid w:val="00AE267C"/>
    <w:rsid w:val="00AF553A"/>
    <w:rsid w:val="00B13AE6"/>
    <w:rsid w:val="00B35C76"/>
    <w:rsid w:val="00B44CAB"/>
    <w:rsid w:val="00B53967"/>
    <w:rsid w:val="00B63B62"/>
    <w:rsid w:val="00B67C96"/>
    <w:rsid w:val="00B841C1"/>
    <w:rsid w:val="00C311FB"/>
    <w:rsid w:val="00C510E0"/>
    <w:rsid w:val="00C729D3"/>
    <w:rsid w:val="00C91068"/>
    <w:rsid w:val="00CB6845"/>
    <w:rsid w:val="00CD0508"/>
    <w:rsid w:val="00CE4CCB"/>
    <w:rsid w:val="00CE6047"/>
    <w:rsid w:val="00CE7B6F"/>
    <w:rsid w:val="00D33C32"/>
    <w:rsid w:val="00D46EA6"/>
    <w:rsid w:val="00D511E3"/>
    <w:rsid w:val="00D62164"/>
    <w:rsid w:val="00D66B68"/>
    <w:rsid w:val="00D836E3"/>
    <w:rsid w:val="00DD1B1D"/>
    <w:rsid w:val="00DF7871"/>
    <w:rsid w:val="00E002AF"/>
    <w:rsid w:val="00E7533C"/>
    <w:rsid w:val="00E860EB"/>
    <w:rsid w:val="00EA3D64"/>
    <w:rsid w:val="00EB3243"/>
    <w:rsid w:val="00ED0E56"/>
    <w:rsid w:val="00ED25AB"/>
    <w:rsid w:val="00EE48C9"/>
    <w:rsid w:val="00EF2900"/>
    <w:rsid w:val="00F57CED"/>
    <w:rsid w:val="00F94CFD"/>
    <w:rsid w:val="00F95FBC"/>
    <w:rsid w:val="00FB76F6"/>
    <w:rsid w:val="00FD5F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0286C379-740F-4FE5-8107-BDB1974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4D"/>
    <w:pPr>
      <w:tabs>
        <w:tab w:val="center" w:pos="4680"/>
        <w:tab w:val="right" w:pos="9360"/>
      </w:tabs>
      <w:spacing w:after="0"/>
    </w:pPr>
  </w:style>
  <w:style w:type="character" w:customStyle="1" w:styleId="HeaderChar">
    <w:name w:val="Header Char"/>
    <w:basedOn w:val="DefaultParagraphFont"/>
    <w:link w:val="Header"/>
    <w:uiPriority w:val="99"/>
    <w:rsid w:val="004D394D"/>
  </w:style>
  <w:style w:type="paragraph" w:styleId="Footer">
    <w:name w:val="footer"/>
    <w:basedOn w:val="Normal"/>
    <w:link w:val="FooterChar"/>
    <w:uiPriority w:val="99"/>
    <w:unhideWhenUsed/>
    <w:rsid w:val="004D394D"/>
    <w:pPr>
      <w:tabs>
        <w:tab w:val="center" w:pos="4680"/>
        <w:tab w:val="right" w:pos="9360"/>
      </w:tabs>
      <w:spacing w:after="0"/>
    </w:pPr>
  </w:style>
  <w:style w:type="character" w:customStyle="1" w:styleId="FooterChar">
    <w:name w:val="Footer Char"/>
    <w:basedOn w:val="DefaultParagraphFont"/>
    <w:link w:val="Footer"/>
    <w:uiPriority w:val="99"/>
    <w:rsid w:val="004D394D"/>
  </w:style>
  <w:style w:type="paragraph" w:styleId="ListParagraph">
    <w:name w:val="List Paragraph"/>
    <w:basedOn w:val="Normal"/>
    <w:qFormat/>
    <w:rsid w:val="00793D2D"/>
    <w:pPr>
      <w:ind w:left="720"/>
      <w:contextualSpacing/>
    </w:pPr>
  </w:style>
  <w:style w:type="paragraph" w:styleId="NoSpacing">
    <w:name w:val="No Spacing"/>
    <w:uiPriority w:val="1"/>
    <w:qFormat/>
    <w:rsid w:val="00801DCE"/>
    <w:pPr>
      <w:spacing w:after="0"/>
    </w:pPr>
  </w:style>
  <w:style w:type="paragraph" w:customStyle="1" w:styleId="Body">
    <w:name w:val="Body"/>
    <w:rsid w:val="006B3C7F"/>
    <w:pPr>
      <w:pBdr>
        <w:top w:val="nil"/>
        <w:left w:val="nil"/>
        <w:bottom w:val="nil"/>
        <w:right w:val="nil"/>
        <w:between w:val="nil"/>
        <w:bar w:val="nil"/>
      </w:pBdr>
      <w:spacing w:after="0"/>
      <w:jc w:val="left"/>
    </w:pPr>
    <w:rPr>
      <w:rFonts w:ascii="Helvetica" w:eastAsia="Arial Unicode MS" w:hAnsi="Arial Unicode MS" w:cs="Arial Unicode MS"/>
      <w:color w:val="000000"/>
      <w:bdr w:val="nil"/>
    </w:rPr>
  </w:style>
  <w:style w:type="character" w:styleId="PageNumber">
    <w:name w:val="page number"/>
    <w:rsid w:val="006B3C7F"/>
    <w:rPr>
      <w:lang w:val="en-US"/>
    </w:rPr>
  </w:style>
  <w:style w:type="paragraph" w:customStyle="1" w:styleId="BodyA">
    <w:name w:val="Body A"/>
    <w:rsid w:val="000968E7"/>
    <w:pPr>
      <w:pBdr>
        <w:top w:val="nil"/>
        <w:left w:val="nil"/>
        <w:bottom w:val="nil"/>
        <w:right w:val="nil"/>
        <w:between w:val="nil"/>
        <w:bar w:val="nil"/>
      </w:pBdr>
      <w:spacing w:after="0"/>
      <w:jc w:val="left"/>
    </w:pPr>
    <w:rPr>
      <w:rFonts w:ascii="Courier" w:eastAsia="Arial Unicode MS" w:hAnsi="Courier" w:cs="Arial Unicode MS"/>
      <w:color w:val="000000"/>
      <w:sz w:val="24"/>
      <w:szCs w:val="24"/>
      <w:u w:color="000000"/>
      <w:bdr w:val="nil"/>
    </w:rPr>
  </w:style>
  <w:style w:type="paragraph" w:styleId="BalloonText">
    <w:name w:val="Balloon Text"/>
    <w:basedOn w:val="Normal"/>
    <w:link w:val="BalloonTextChar"/>
    <w:uiPriority w:val="99"/>
    <w:semiHidden/>
    <w:unhideWhenUsed/>
    <w:rsid w:val="00B44C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AB"/>
    <w:rPr>
      <w:rFonts w:ascii="Segoe UI" w:hAnsi="Segoe UI" w:cs="Segoe UI"/>
      <w:sz w:val="18"/>
      <w:szCs w:val="18"/>
    </w:rPr>
  </w:style>
  <w:style w:type="numbering" w:customStyle="1" w:styleId="ImportedStyle1">
    <w:name w:val="Imported Style 1"/>
    <w:rsid w:val="00D66B6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98E2-1144-4334-BF82-96A23138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dc:creator>
  <cp:keywords/>
  <dc:description/>
  <cp:lastModifiedBy>Lisa Hall</cp:lastModifiedBy>
  <cp:revision>2</cp:revision>
  <cp:lastPrinted>2017-10-05T15:35:00Z</cp:lastPrinted>
  <dcterms:created xsi:type="dcterms:W3CDTF">2017-10-25T17:08:00Z</dcterms:created>
  <dcterms:modified xsi:type="dcterms:W3CDTF">2017-10-25T17:08:00Z</dcterms:modified>
</cp:coreProperties>
</file>